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7"/>
        <w:gridCol w:w="5199"/>
      </w:tblGrid>
      <w:tr w:rsidR="00FC178E" w:rsidTr="00464C7A">
        <w:trPr>
          <w:trHeight w:val="1833"/>
        </w:trPr>
        <w:tc>
          <w:tcPr>
            <w:tcW w:w="5057" w:type="dxa"/>
          </w:tcPr>
          <w:p w:rsidR="00FC178E" w:rsidRDefault="00FC178E" w:rsidP="00464C7A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641BC88E" wp14:editId="18E9CCCD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FC178E" w:rsidRDefault="00FC178E" w:rsidP="00464C7A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FC178E" w:rsidRDefault="00FC178E" w:rsidP="00464C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FC178E" w:rsidRDefault="00FC178E" w:rsidP="00464C7A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FC178E" w:rsidRDefault="00FC178E" w:rsidP="00464C7A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FC178E" w:rsidRDefault="00FC178E" w:rsidP="00464C7A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FC178E" w:rsidRDefault="00FC178E" w:rsidP="00464C7A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99" w:type="dxa"/>
          </w:tcPr>
          <w:p w:rsidR="00FC178E" w:rsidRDefault="00FC178E" w:rsidP="00464C7A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FC178E" w:rsidRDefault="00FC178E" w:rsidP="00464C7A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FC178E" w:rsidRDefault="00FC178E" w:rsidP="00464C7A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FC178E" w:rsidRDefault="00FC178E" w:rsidP="00464C7A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FC178E" w:rsidRDefault="00FC178E" w:rsidP="00464C7A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FC178E" w:rsidRDefault="00FC178E" w:rsidP="00464C7A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FC178E" w:rsidRDefault="00FC178E" w:rsidP="00464C7A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FC178E" w:rsidTr="00464C7A">
        <w:trPr>
          <w:cantSplit/>
        </w:trPr>
        <w:tc>
          <w:tcPr>
            <w:tcW w:w="10256" w:type="dxa"/>
            <w:gridSpan w:val="2"/>
            <w:hideMark/>
          </w:tcPr>
          <w:p w:rsidR="00FC178E" w:rsidRDefault="00FC178E" w:rsidP="00464C7A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hyperlink r:id="rId6" w:history="1">
              <w:r>
                <w:rPr>
                  <w:rStyle w:val="a3"/>
                  <w:bCs/>
                  <w:sz w:val="20"/>
                  <w:lang w:eastAsia="en-US"/>
                </w:rPr>
                <w:t>balyk-bistage@tatar.ru</w:t>
              </w:r>
            </w:hyperlink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FC178E" w:rsidRDefault="00FC178E" w:rsidP="00FC178E">
      <w:pPr>
        <w:ind w:left="-57"/>
        <w:rPr>
          <w:sz w:val="4"/>
          <w:lang w:val="tt-RU"/>
        </w:rPr>
      </w:pPr>
    </w:p>
    <w:p w:rsidR="00FC178E" w:rsidRDefault="00FC178E" w:rsidP="00FC178E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050CC7" wp14:editId="72C7EB95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AjMdnG&#10;TgIAAFsEAAAOAAAAAAAAAAAAAAAAAC4CAABkcnMvZTJvRG9jLnhtbFBLAQItABQABgAIAAAAIQDv&#10;FGCb2QAAAAQBAAAPAAAAAAAAAAAAAAAAAKgEAABkcnMvZG93bnJldi54bWxQSwUGAAAAAAQABADz&#10;AAAArgUAAAAA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FC178E" w:rsidTr="00464C7A">
        <w:trPr>
          <w:trHeight w:val="321"/>
          <w:jc w:val="center"/>
        </w:trPr>
        <w:tc>
          <w:tcPr>
            <w:tcW w:w="4838" w:type="dxa"/>
            <w:hideMark/>
          </w:tcPr>
          <w:p w:rsidR="00FC178E" w:rsidRDefault="00FC178E" w:rsidP="00464C7A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FC178E" w:rsidRDefault="00FC178E" w:rsidP="00464C7A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FC178E" w:rsidRDefault="00FC178E" w:rsidP="00FC178E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11.07.2017                        пгт. Рыбная Слобода                       № 159пи</w:t>
      </w:r>
    </w:p>
    <w:p w:rsidR="00FC178E" w:rsidRDefault="00FC178E" w:rsidP="00FC178E">
      <w:pPr>
        <w:autoSpaceDE w:val="0"/>
        <w:autoSpaceDN w:val="0"/>
        <w:adjustRightInd w:val="0"/>
        <w:ind w:right="5104"/>
        <w:jc w:val="both"/>
        <w:rPr>
          <w:sz w:val="28"/>
          <w:szCs w:val="28"/>
        </w:rPr>
      </w:pPr>
    </w:p>
    <w:p w:rsidR="00FC178E" w:rsidRDefault="00FC178E" w:rsidP="00FC178E">
      <w:pPr>
        <w:autoSpaceDE w:val="0"/>
        <w:autoSpaceDN w:val="0"/>
        <w:adjustRightInd w:val="0"/>
        <w:ind w:right="510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</w:t>
      </w:r>
      <w:hyperlink w:anchor="Par33" w:history="1">
        <w:r w:rsidRPr="00493000">
          <w:rPr>
            <w:sz w:val="28"/>
            <w:szCs w:val="28"/>
          </w:rPr>
          <w:t>Поряд</w:t>
        </w:r>
        <w:r>
          <w:rPr>
            <w:sz w:val="28"/>
            <w:szCs w:val="28"/>
          </w:rPr>
          <w:t>ка</w:t>
        </w:r>
      </w:hyperlink>
      <w:r w:rsidRPr="00493000">
        <w:rPr>
          <w:sz w:val="28"/>
          <w:szCs w:val="28"/>
        </w:rPr>
        <w:t xml:space="preserve"> формирования, утверждения и ведения планов закупок товаров, работ, услуг для обеспечения муниципальных нужд Рыбно-Слободского муниципального района Республики Татарстан</w:t>
      </w:r>
    </w:p>
    <w:bookmarkEnd w:id="0"/>
    <w:p w:rsidR="00FC178E" w:rsidRPr="002734C6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78E" w:rsidRPr="00493000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734C6">
        <w:rPr>
          <w:sz w:val="28"/>
          <w:szCs w:val="28"/>
        </w:rPr>
        <w:t xml:space="preserve"> целях совершенствования системы закупок товаров, работ, услуг для </w:t>
      </w:r>
      <w:r>
        <w:rPr>
          <w:sz w:val="28"/>
          <w:szCs w:val="28"/>
        </w:rPr>
        <w:t xml:space="preserve">муниципальных </w:t>
      </w:r>
      <w:r w:rsidRPr="002734C6">
        <w:rPr>
          <w:sz w:val="28"/>
          <w:szCs w:val="28"/>
        </w:rPr>
        <w:t xml:space="preserve">нужд </w:t>
      </w:r>
      <w:r>
        <w:rPr>
          <w:sz w:val="28"/>
          <w:szCs w:val="28"/>
        </w:rPr>
        <w:t xml:space="preserve">Рыбно-Слободского муниципального района </w:t>
      </w:r>
      <w:r w:rsidRPr="002734C6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и в</w:t>
      </w:r>
      <w:r w:rsidRPr="002734C6">
        <w:rPr>
          <w:sz w:val="28"/>
          <w:szCs w:val="28"/>
        </w:rPr>
        <w:t xml:space="preserve"> соответст</w:t>
      </w:r>
      <w:r w:rsidRPr="00AA1FA7">
        <w:rPr>
          <w:sz w:val="28"/>
          <w:szCs w:val="28"/>
        </w:rPr>
        <w:t xml:space="preserve">вии с </w:t>
      </w:r>
      <w:hyperlink r:id="rId7" w:history="1">
        <w:r w:rsidRPr="00AA1FA7">
          <w:rPr>
            <w:sz w:val="28"/>
            <w:szCs w:val="28"/>
          </w:rPr>
          <w:t>частью 5 статьи 17</w:t>
        </w:r>
      </w:hyperlink>
      <w:r w:rsidRPr="00AA1FA7">
        <w:rPr>
          <w:sz w:val="28"/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AA1FA7">
          <w:rPr>
            <w:sz w:val="28"/>
            <w:szCs w:val="28"/>
          </w:rPr>
          <w:t>постановлением</w:t>
        </w:r>
      </w:hyperlink>
      <w:r w:rsidRPr="002734C6">
        <w:rPr>
          <w:sz w:val="28"/>
          <w:szCs w:val="28"/>
        </w:rPr>
        <w:t xml:space="preserve"> Правительства Российской Федерации от 21 ноября 2013 г. </w:t>
      </w:r>
      <w:r>
        <w:rPr>
          <w:sz w:val="28"/>
          <w:szCs w:val="28"/>
        </w:rPr>
        <w:t>№</w:t>
      </w:r>
      <w:r w:rsidRPr="002734C6">
        <w:rPr>
          <w:sz w:val="28"/>
          <w:szCs w:val="28"/>
        </w:rPr>
        <w:t>1043</w:t>
      </w:r>
      <w:r>
        <w:rPr>
          <w:sz w:val="28"/>
          <w:szCs w:val="28"/>
        </w:rPr>
        <w:t xml:space="preserve"> «</w:t>
      </w:r>
      <w:r w:rsidRPr="002734C6">
        <w:rPr>
          <w:sz w:val="28"/>
          <w:szCs w:val="28"/>
        </w:rPr>
        <w:t>О требованиях к</w:t>
      </w:r>
      <w:proofErr w:type="gramEnd"/>
      <w:r w:rsidRPr="002734C6">
        <w:rPr>
          <w:sz w:val="28"/>
          <w:szCs w:val="28"/>
        </w:rPr>
        <w:t xml:space="preserve"> </w:t>
      </w:r>
      <w:proofErr w:type="gramStart"/>
      <w:r w:rsidRPr="002734C6">
        <w:rPr>
          <w:sz w:val="28"/>
          <w:szCs w:val="28"/>
        </w:rPr>
        <w:t>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>
        <w:rPr>
          <w:sz w:val="28"/>
          <w:szCs w:val="28"/>
        </w:rPr>
        <w:t xml:space="preserve">», постановлением Кабинета Министров Республики Татарстан от 29.09.2015 №724 «Об утверждении Порядка формирования, утверждения и ведения планов закупок для обеспечения нужд Республики Татарстан», Уставом Рыбно-Слободского муниципального района </w:t>
      </w:r>
      <w:r w:rsidRPr="002734C6">
        <w:rPr>
          <w:sz w:val="28"/>
          <w:szCs w:val="28"/>
        </w:rPr>
        <w:t xml:space="preserve">Республики </w:t>
      </w:r>
      <w:r w:rsidRPr="00493000">
        <w:rPr>
          <w:sz w:val="28"/>
          <w:szCs w:val="28"/>
        </w:rPr>
        <w:t>Татарстан ПОСТАНОВЛЯЮ:</w:t>
      </w:r>
      <w:proofErr w:type="gramEnd"/>
    </w:p>
    <w:p w:rsidR="00FC178E" w:rsidRPr="00493000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00">
        <w:rPr>
          <w:sz w:val="28"/>
          <w:szCs w:val="28"/>
        </w:rPr>
        <w:t xml:space="preserve">1.Утвердить прилагаемый </w:t>
      </w:r>
      <w:hyperlink w:anchor="Par33" w:history="1">
        <w:r w:rsidRPr="00493000">
          <w:rPr>
            <w:sz w:val="28"/>
            <w:szCs w:val="28"/>
          </w:rPr>
          <w:t>Порядок</w:t>
        </w:r>
      </w:hyperlink>
      <w:r w:rsidRPr="00493000">
        <w:rPr>
          <w:sz w:val="28"/>
          <w:szCs w:val="28"/>
        </w:rPr>
        <w:t xml:space="preserve"> формирования, утверждения и ведения планов закупок товаров, работ, услуг для обеспечения муниципальных нужд Рыбно-Слободского муниципального района Республики Татарстан (далее - Порядок).</w:t>
      </w:r>
    </w:p>
    <w:p w:rsidR="00FC178E" w:rsidRPr="00493000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000">
        <w:rPr>
          <w:sz w:val="28"/>
          <w:szCs w:val="28"/>
        </w:rPr>
        <w:t xml:space="preserve">2.Муниципальному казённому учреждению «Служба муниципального заказа» Рыбно-Слободского муниципального района Республики Татарстан в течение трех дней со дня принятия настоящего постановления разместить утвержденный настоящим постановлением </w:t>
      </w:r>
      <w:hyperlink w:anchor="Par33" w:history="1">
        <w:r w:rsidRPr="00493000">
          <w:rPr>
            <w:sz w:val="28"/>
            <w:szCs w:val="28"/>
          </w:rPr>
          <w:t>Порядок</w:t>
        </w:r>
      </w:hyperlink>
      <w:r w:rsidRPr="00493000">
        <w:rPr>
          <w:sz w:val="28"/>
          <w:szCs w:val="28"/>
        </w:rPr>
        <w:t xml:space="preserve"> в единой информационной системе в сфере закупок.</w:t>
      </w:r>
    </w:p>
    <w:p w:rsidR="00FC178E" w:rsidRPr="00493000" w:rsidRDefault="00FC178E" w:rsidP="00FC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00">
        <w:rPr>
          <w:rFonts w:ascii="Times New Roman" w:hAnsi="Times New Roman" w:cs="Times New Roman"/>
          <w:sz w:val="28"/>
          <w:szCs w:val="28"/>
        </w:rPr>
        <w:t xml:space="preserve">3.Настоящее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</w:t>
      </w:r>
      <w:r w:rsidRPr="00AA1FA7">
        <w:rPr>
          <w:rFonts w:ascii="Times New Roman" w:hAnsi="Times New Roman" w:cs="Times New Roman"/>
          <w:sz w:val="28"/>
          <w:szCs w:val="28"/>
        </w:rPr>
        <w:t xml:space="preserve">сети Интернет по веб-адресу: </w:t>
      </w:r>
      <w:hyperlink r:id="rId9" w:history="1">
        <w:r w:rsidRPr="00AA1FA7">
          <w:rPr>
            <w:rFonts w:ascii="Times New Roman" w:hAnsi="Times New Roman" w:cs="Times New Roman"/>
            <w:sz w:val="28"/>
            <w:szCs w:val="28"/>
          </w:rPr>
          <w:t>http://ribnaya-sloboda.tatarstan.ru</w:t>
        </w:r>
      </w:hyperlink>
      <w:r w:rsidRPr="00AA1FA7">
        <w:rPr>
          <w:rFonts w:ascii="Times New Roman" w:hAnsi="Times New Roman" w:cs="Times New Roman"/>
          <w:sz w:val="28"/>
          <w:szCs w:val="28"/>
        </w:rPr>
        <w:t xml:space="preserve"> и на «Официальном портале правовой информации </w:t>
      </w:r>
      <w:r w:rsidRPr="00AA1FA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Татарстан» в информационно-телекоммуникационной сети Интернет по веб-адресу: </w:t>
      </w:r>
      <w:hyperlink r:id="rId10" w:history="1">
        <w:r w:rsidRPr="00AA1FA7">
          <w:rPr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AA1FA7">
        <w:rPr>
          <w:rFonts w:ascii="Times New Roman" w:hAnsi="Times New Roman" w:cs="Times New Roman"/>
          <w:sz w:val="28"/>
          <w:szCs w:val="28"/>
        </w:rPr>
        <w:t>.</w:t>
      </w:r>
    </w:p>
    <w:p w:rsidR="00FC178E" w:rsidRDefault="00FC178E" w:rsidP="00FC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0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930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30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муниципальное казённое учреждение «Служба муниципального заказа» Рыбно-Слободского муниципального района Республики Татарстан.</w:t>
      </w:r>
    </w:p>
    <w:p w:rsidR="00FC178E" w:rsidRDefault="00FC178E" w:rsidP="00FC1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78E" w:rsidRDefault="00FC178E" w:rsidP="00FC1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78E" w:rsidRDefault="00FC178E" w:rsidP="00FC1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Р.Х. Хабибуллин</w:t>
      </w: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Default="00FC178E" w:rsidP="00FC178E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C178E" w:rsidRDefault="00FC178E" w:rsidP="00FC178E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E2C6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FC178E" w:rsidRPr="005E2C69" w:rsidRDefault="00FC178E" w:rsidP="00FC178E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E2C69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FC178E" w:rsidRPr="005E2C69" w:rsidRDefault="00FC178E" w:rsidP="00FC178E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E2C69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FC178E" w:rsidRPr="005E2C69" w:rsidRDefault="00FC178E" w:rsidP="00FC178E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E2C6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C178E" w:rsidRPr="005E2C69" w:rsidRDefault="00FC178E" w:rsidP="00FC178E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E2C69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C178E" w:rsidRDefault="00FC178E" w:rsidP="00FC178E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2C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11.07.</w:t>
      </w:r>
      <w:r w:rsidRPr="005E2C69">
        <w:rPr>
          <w:rFonts w:ascii="Times New Roman" w:hAnsi="Times New Roman" w:cs="Times New Roman"/>
          <w:sz w:val="24"/>
          <w:szCs w:val="24"/>
        </w:rPr>
        <w:t xml:space="preserve">2017 № </w:t>
      </w:r>
      <w:r>
        <w:rPr>
          <w:rFonts w:ascii="Times New Roman" w:hAnsi="Times New Roman" w:cs="Times New Roman"/>
          <w:sz w:val="24"/>
          <w:szCs w:val="24"/>
        </w:rPr>
        <w:t xml:space="preserve"> 159пи</w:t>
      </w:r>
    </w:p>
    <w:p w:rsidR="00FC178E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Pr="00CA4A13" w:rsidRDefault="00FC178E" w:rsidP="00FC178E">
      <w:pPr>
        <w:autoSpaceDE w:val="0"/>
        <w:autoSpaceDN w:val="0"/>
        <w:adjustRightInd w:val="0"/>
        <w:ind w:firstLine="6237"/>
        <w:jc w:val="both"/>
      </w:pPr>
    </w:p>
    <w:p w:rsidR="00FC178E" w:rsidRPr="00CA4A13" w:rsidRDefault="00FC178E" w:rsidP="00FC17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w:anchor="Par33" w:history="1">
        <w:r w:rsidRPr="00CA4A13">
          <w:rPr>
            <w:b/>
            <w:sz w:val="28"/>
            <w:szCs w:val="28"/>
          </w:rPr>
          <w:t>Порядок</w:t>
        </w:r>
      </w:hyperlink>
    </w:p>
    <w:p w:rsidR="00FC178E" w:rsidRPr="00CA4A13" w:rsidRDefault="00FC178E" w:rsidP="00FC17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A13">
        <w:rPr>
          <w:b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муниципальных нужд Рыбно-Слободского муниципального района Республики Татарстан</w:t>
      </w:r>
    </w:p>
    <w:p w:rsidR="00FC178E" w:rsidRPr="002734C6" w:rsidRDefault="00FC178E" w:rsidP="00FC17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78E" w:rsidRPr="002734C6" w:rsidRDefault="00FC178E" w:rsidP="00FC17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4C6">
        <w:rPr>
          <w:sz w:val="28"/>
          <w:szCs w:val="28"/>
        </w:rPr>
        <w:t>1</w:t>
      </w:r>
      <w:r w:rsidRPr="00CA4A13">
        <w:rPr>
          <w:sz w:val="28"/>
          <w:szCs w:val="28"/>
        </w:rPr>
        <w:t xml:space="preserve">. </w:t>
      </w:r>
      <w:proofErr w:type="gramStart"/>
      <w:r w:rsidRPr="00CA4A13">
        <w:rPr>
          <w:sz w:val="28"/>
          <w:szCs w:val="28"/>
        </w:rPr>
        <w:t xml:space="preserve">Настоящий Порядок устанавливает правила формирования, утверждения и </w:t>
      </w:r>
      <w:r w:rsidRPr="00256251">
        <w:rPr>
          <w:sz w:val="28"/>
          <w:szCs w:val="28"/>
        </w:rPr>
        <w:t xml:space="preserve">ведения планов закупок товаров, работ, услуг (далее - план закупок) для обеспечения муниципальных нужд Рыбно-Слободского муниципального района Республики Татарстан в соответствии с Федеральным </w:t>
      </w:r>
      <w:hyperlink r:id="rId11" w:history="1">
        <w:r w:rsidRPr="00256251">
          <w:rPr>
            <w:sz w:val="28"/>
            <w:szCs w:val="28"/>
          </w:rPr>
          <w:t>законом</w:t>
        </w:r>
      </w:hyperlink>
      <w:r w:rsidRPr="00256251">
        <w:rPr>
          <w:sz w:val="28"/>
          <w:szCs w:val="28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  <w:proofErr w:type="gramEnd"/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1"/>
      <w:bookmarkEnd w:id="1"/>
      <w:r w:rsidRPr="00256251">
        <w:rPr>
          <w:sz w:val="28"/>
          <w:szCs w:val="28"/>
        </w:rPr>
        <w:t>2. Планы закупок утверждаются в течение 10 дней, исчисляемых в рабочих днях: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2"/>
      <w:bookmarkEnd w:id="2"/>
      <w:r w:rsidRPr="00256251">
        <w:rPr>
          <w:sz w:val="28"/>
          <w:szCs w:val="28"/>
        </w:rPr>
        <w:t>а</w:t>
      </w:r>
      <w:proofErr w:type="gramStart"/>
      <w:r w:rsidRPr="00256251">
        <w:rPr>
          <w:sz w:val="28"/>
          <w:szCs w:val="28"/>
        </w:rPr>
        <w:t>)м</w:t>
      </w:r>
      <w:proofErr w:type="gramEnd"/>
      <w:r w:rsidRPr="00256251">
        <w:rPr>
          <w:sz w:val="28"/>
          <w:szCs w:val="28"/>
        </w:rPr>
        <w:t>униципальными заказчиками, действующими от имени Рыбно-Слободского муниципального района Республики Татарстан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3"/>
      <w:bookmarkEnd w:id="3"/>
      <w:r w:rsidRPr="00256251">
        <w:rPr>
          <w:sz w:val="28"/>
          <w:szCs w:val="28"/>
        </w:rPr>
        <w:t>б</w:t>
      </w:r>
      <w:proofErr w:type="gramStart"/>
      <w:r w:rsidRPr="00256251">
        <w:rPr>
          <w:sz w:val="28"/>
          <w:szCs w:val="28"/>
        </w:rPr>
        <w:t>)м</w:t>
      </w:r>
      <w:proofErr w:type="gramEnd"/>
      <w:r w:rsidRPr="00256251">
        <w:rPr>
          <w:sz w:val="28"/>
          <w:szCs w:val="28"/>
        </w:rPr>
        <w:t xml:space="preserve">униципальными бюджетными учреждениями Рыбно-Слободского муниципального района Республики Татарстан, за исключением закупок, осуществляемых в соответствии с </w:t>
      </w:r>
      <w:hyperlink r:id="rId12" w:history="1">
        <w:r w:rsidRPr="00256251">
          <w:rPr>
            <w:sz w:val="28"/>
            <w:szCs w:val="28"/>
          </w:rPr>
          <w:t>частями 2</w:t>
        </w:r>
      </w:hyperlink>
      <w:r w:rsidRPr="00256251">
        <w:rPr>
          <w:sz w:val="28"/>
          <w:szCs w:val="28"/>
        </w:rPr>
        <w:t xml:space="preserve"> и </w:t>
      </w:r>
      <w:hyperlink r:id="rId13" w:history="1">
        <w:r w:rsidRPr="00256251">
          <w:rPr>
            <w:sz w:val="28"/>
            <w:szCs w:val="28"/>
          </w:rPr>
          <w:t>6 статьи 15</w:t>
        </w:r>
      </w:hyperlink>
      <w:r w:rsidRPr="00256251">
        <w:rPr>
          <w:sz w:val="28"/>
          <w:szCs w:val="28"/>
        </w:rPr>
        <w:t xml:space="preserve"> Закона о контрактной системе, - после утверждения планов финансово-хозяйственной деятельности;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4"/>
      <w:bookmarkEnd w:id="4"/>
      <w:r w:rsidRPr="00256251">
        <w:rPr>
          <w:sz w:val="28"/>
          <w:szCs w:val="28"/>
        </w:rPr>
        <w:t>в</w:t>
      </w:r>
      <w:proofErr w:type="gramStart"/>
      <w:r w:rsidRPr="00256251">
        <w:rPr>
          <w:sz w:val="28"/>
          <w:szCs w:val="28"/>
        </w:rPr>
        <w:t>)м</w:t>
      </w:r>
      <w:proofErr w:type="gramEnd"/>
      <w:r w:rsidRPr="00256251">
        <w:rPr>
          <w:sz w:val="28"/>
          <w:szCs w:val="28"/>
        </w:rPr>
        <w:t xml:space="preserve">униципальными унитарными предприятиями Рыбно-Слободского муниципального района Республики Татарстан, за исключением закупок, осуществляемых в соответствии с </w:t>
      </w:r>
      <w:hyperlink r:id="rId14" w:history="1">
        <w:r w:rsidRPr="00256251">
          <w:rPr>
            <w:sz w:val="28"/>
            <w:szCs w:val="28"/>
          </w:rPr>
          <w:t>частями 2.1</w:t>
        </w:r>
      </w:hyperlink>
      <w:r w:rsidRPr="00256251">
        <w:rPr>
          <w:sz w:val="28"/>
          <w:szCs w:val="28"/>
        </w:rPr>
        <w:t xml:space="preserve"> и </w:t>
      </w:r>
      <w:hyperlink r:id="rId15" w:history="1">
        <w:r w:rsidRPr="00256251">
          <w:rPr>
            <w:sz w:val="28"/>
            <w:szCs w:val="28"/>
          </w:rPr>
          <w:t>6 статьи 15</w:t>
        </w:r>
      </w:hyperlink>
      <w:r w:rsidRPr="00256251">
        <w:rPr>
          <w:sz w:val="28"/>
          <w:szCs w:val="28"/>
        </w:rPr>
        <w:t xml:space="preserve"> Закона о контрактной системе, со дня утверждения планов финансово-хозяйственной деятельности;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46"/>
      <w:bookmarkEnd w:id="5"/>
      <w:r w:rsidRPr="00256251">
        <w:rPr>
          <w:sz w:val="28"/>
          <w:szCs w:val="28"/>
        </w:rPr>
        <w:t>г</w:t>
      </w:r>
      <w:proofErr w:type="gramStart"/>
      <w:r w:rsidRPr="00256251">
        <w:rPr>
          <w:sz w:val="28"/>
          <w:szCs w:val="28"/>
        </w:rPr>
        <w:t>)м</w:t>
      </w:r>
      <w:proofErr w:type="gramEnd"/>
      <w:r w:rsidRPr="00256251">
        <w:rPr>
          <w:sz w:val="28"/>
          <w:szCs w:val="28"/>
        </w:rPr>
        <w:t xml:space="preserve">униципальными автономными учреждениями Рыбно-Слободского муниципального района Республики Татарстан в случае, предусмотренном </w:t>
      </w:r>
      <w:hyperlink r:id="rId16" w:history="1">
        <w:r w:rsidRPr="00256251">
          <w:rPr>
            <w:sz w:val="28"/>
            <w:szCs w:val="28"/>
          </w:rPr>
          <w:t>частью 4 статьи 15</w:t>
        </w:r>
      </w:hyperlink>
      <w:r w:rsidRPr="00256251">
        <w:rPr>
          <w:sz w:val="28"/>
          <w:szCs w:val="28"/>
        </w:rPr>
        <w:t xml:space="preserve"> Закона о контрактной системе,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</w:t>
      </w:r>
      <w:r w:rsidRPr="00256251">
        <w:rPr>
          <w:sz w:val="28"/>
          <w:szCs w:val="28"/>
        </w:rPr>
        <w:lastRenderedPageBreak/>
        <w:t>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48"/>
      <w:bookmarkEnd w:id="6"/>
      <w:r w:rsidRPr="00256251">
        <w:rPr>
          <w:sz w:val="28"/>
          <w:szCs w:val="28"/>
        </w:rPr>
        <w:t>д</w:t>
      </w:r>
      <w:proofErr w:type="gramStart"/>
      <w:r w:rsidRPr="00256251">
        <w:rPr>
          <w:sz w:val="28"/>
          <w:szCs w:val="28"/>
        </w:rPr>
        <w:t>)м</w:t>
      </w:r>
      <w:proofErr w:type="gramEnd"/>
      <w:r w:rsidRPr="00256251">
        <w:rPr>
          <w:sz w:val="28"/>
          <w:szCs w:val="28"/>
        </w:rPr>
        <w:t xml:space="preserve">униципальными бюджетными, муниципальными автономными учреждениями Рыбно-Слободского муниципального района Республики Татарстан, муниципальными унитарными предприятиями Рыбно-Слободского муниципального района Республики Татарстан,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Рыбно-Слободского муниципального района Республики Татарстан муниципальных контрактов от лица указанных органов в случаях, предусмотренных </w:t>
      </w:r>
      <w:hyperlink r:id="rId17" w:history="1">
        <w:r w:rsidRPr="00256251">
          <w:rPr>
            <w:sz w:val="28"/>
            <w:szCs w:val="28"/>
          </w:rPr>
          <w:t>частью 6 статьи 15</w:t>
        </w:r>
      </w:hyperlink>
      <w:r w:rsidRPr="00256251">
        <w:rPr>
          <w:sz w:val="28"/>
          <w:szCs w:val="28"/>
        </w:rPr>
        <w:t xml:space="preserve"> Закона о контрактной системе, - со дня доведения на соответствующий лицевой счет по переданным полномочиям объема прав в денежном </w:t>
      </w:r>
      <w:proofErr w:type="gramStart"/>
      <w:r w:rsidRPr="00256251">
        <w:rPr>
          <w:sz w:val="28"/>
          <w:szCs w:val="28"/>
        </w:rPr>
        <w:t>выражении</w:t>
      </w:r>
      <w:proofErr w:type="gramEnd"/>
      <w:r w:rsidRPr="00256251"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3. </w:t>
      </w:r>
      <w:proofErr w:type="gramStart"/>
      <w:r w:rsidRPr="00256251">
        <w:rPr>
          <w:sz w:val="28"/>
          <w:szCs w:val="28"/>
        </w:rPr>
        <w:t xml:space="preserve">Планы закупок для обеспечения муниципальных нужд Рыбно-Слободского муниципального района Республики Татарстан формируются лицами, указанными в </w:t>
      </w:r>
      <w:hyperlink w:anchor="Par41" w:history="1">
        <w:r w:rsidRPr="00256251">
          <w:rPr>
            <w:sz w:val="28"/>
            <w:szCs w:val="28"/>
          </w:rPr>
          <w:t>пункте 2</w:t>
        </w:r>
      </w:hyperlink>
      <w:r w:rsidRPr="00256251">
        <w:rPr>
          <w:sz w:val="28"/>
          <w:szCs w:val="28"/>
        </w:rPr>
        <w:t xml:space="preserve"> настоящего Порядка, на очередной финансовый год и плановый период (очередной финансовый год) с использованием региональной информационной системы в сфере закупок товаров, работ, услуг для обеспечения государственных и муниципальных нужд Республики Татарстан (далее - РИС) с учетом следующих положений:</w:t>
      </w:r>
      <w:proofErr w:type="gramEnd"/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>а</w:t>
      </w:r>
      <w:proofErr w:type="gramStart"/>
      <w:r w:rsidRPr="00256251">
        <w:rPr>
          <w:sz w:val="28"/>
          <w:szCs w:val="28"/>
        </w:rPr>
        <w:t>)м</w:t>
      </w:r>
      <w:proofErr w:type="gramEnd"/>
      <w:r w:rsidRPr="00256251">
        <w:rPr>
          <w:sz w:val="28"/>
          <w:szCs w:val="28"/>
        </w:rPr>
        <w:t xml:space="preserve">униципальные заказчики в сроки, установленные главными распорядителями средств местного бюджета Рыбно-Слободского муниципального района Республики Татарстан (далее - главные распорядители), но не позднее 1 </w:t>
      </w:r>
      <w:r>
        <w:rPr>
          <w:sz w:val="28"/>
          <w:szCs w:val="28"/>
        </w:rPr>
        <w:t>декабря</w:t>
      </w:r>
      <w:r w:rsidRPr="00256251">
        <w:rPr>
          <w:sz w:val="28"/>
          <w:szCs w:val="28"/>
        </w:rPr>
        <w:t xml:space="preserve"> текущего года: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8" w:history="1">
        <w:r w:rsidRPr="00256251">
          <w:rPr>
            <w:sz w:val="28"/>
            <w:szCs w:val="28"/>
          </w:rPr>
          <w:t>статьи 13</w:t>
        </w:r>
      </w:hyperlink>
      <w:r w:rsidRPr="00256251">
        <w:rPr>
          <w:sz w:val="28"/>
          <w:szCs w:val="28"/>
        </w:rPr>
        <w:t xml:space="preserve"> Закона о контрактной системе,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Рыбно-Слободского муниципального района Республики Татарстан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ar41" w:history="1">
        <w:r w:rsidRPr="00256251">
          <w:rPr>
            <w:sz w:val="28"/>
            <w:szCs w:val="28"/>
          </w:rPr>
          <w:t>пунктом 2</w:t>
        </w:r>
      </w:hyperlink>
      <w:r w:rsidRPr="00256251">
        <w:rPr>
          <w:sz w:val="28"/>
          <w:szCs w:val="28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6251">
        <w:rPr>
          <w:sz w:val="28"/>
          <w:szCs w:val="28"/>
        </w:rPr>
        <w:lastRenderedPageBreak/>
        <w:t xml:space="preserve">б) учреждения, указанные в </w:t>
      </w:r>
      <w:hyperlink w:anchor="Par43" w:history="1">
        <w:r w:rsidRPr="00256251">
          <w:rPr>
            <w:sz w:val="28"/>
            <w:szCs w:val="28"/>
          </w:rPr>
          <w:t>подпункте «б» пункта 2</w:t>
        </w:r>
      </w:hyperlink>
      <w:r w:rsidRPr="00256251">
        <w:rPr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но не позднее 1 </w:t>
      </w:r>
      <w:r>
        <w:rPr>
          <w:sz w:val="28"/>
          <w:szCs w:val="28"/>
        </w:rPr>
        <w:t>декабря</w:t>
      </w:r>
      <w:r w:rsidRPr="00256251">
        <w:rPr>
          <w:sz w:val="28"/>
          <w:szCs w:val="28"/>
        </w:rPr>
        <w:t xml:space="preserve"> текущего года:</w:t>
      </w:r>
      <w:proofErr w:type="gramEnd"/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ar41" w:history="1">
        <w:r w:rsidRPr="00256251">
          <w:rPr>
            <w:sz w:val="28"/>
            <w:szCs w:val="28"/>
          </w:rPr>
          <w:t>пунктом 2</w:t>
        </w:r>
      </w:hyperlink>
      <w:r w:rsidRPr="00256251">
        <w:rPr>
          <w:sz w:val="28"/>
          <w:szCs w:val="28"/>
        </w:rPr>
        <w:t xml:space="preserve">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>в</w:t>
      </w:r>
      <w:proofErr w:type="gramStart"/>
      <w:r w:rsidRPr="00256251">
        <w:rPr>
          <w:sz w:val="28"/>
          <w:szCs w:val="28"/>
        </w:rPr>
        <w:t>)м</w:t>
      </w:r>
      <w:proofErr w:type="gramEnd"/>
      <w:r w:rsidRPr="00256251">
        <w:rPr>
          <w:sz w:val="28"/>
          <w:szCs w:val="28"/>
        </w:rPr>
        <w:t xml:space="preserve">униципальные унитарные предприятия Рыбно-Слободского муниципального района Республики Татарстан, указанные в </w:t>
      </w:r>
      <w:hyperlink w:anchor="Par44" w:history="1">
        <w:r w:rsidRPr="00256251">
          <w:rPr>
            <w:sz w:val="28"/>
            <w:szCs w:val="28"/>
          </w:rPr>
          <w:t>подпункте «в» пункта 2</w:t>
        </w:r>
      </w:hyperlink>
      <w:r w:rsidRPr="00256251">
        <w:rPr>
          <w:sz w:val="28"/>
          <w:szCs w:val="28"/>
        </w:rPr>
        <w:t xml:space="preserve"> настоящего Порядка: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6251">
        <w:rPr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</w:t>
      </w:r>
      <w:proofErr w:type="gramEnd"/>
      <w:r w:rsidRPr="00256251">
        <w:rPr>
          <w:sz w:val="28"/>
          <w:szCs w:val="28"/>
        </w:rPr>
        <w:t xml:space="preserve"> их органам, осуществляющим полномочия собственника в отношении предприятия, в установленные ими сроки, но не позднее 1 </w:t>
      </w:r>
      <w:r>
        <w:rPr>
          <w:sz w:val="28"/>
          <w:szCs w:val="28"/>
        </w:rPr>
        <w:t>декабря</w:t>
      </w:r>
      <w:r w:rsidRPr="00256251">
        <w:rPr>
          <w:sz w:val="28"/>
          <w:szCs w:val="28"/>
        </w:rPr>
        <w:t xml:space="preserve"> текущего года;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уточняют при необходимости планы закупок, после их уточнения и утверждения плана финансово-хозяйственной деятельности предприятия утверждают в сроки, установленные </w:t>
      </w:r>
      <w:hyperlink w:anchor="Par41" w:history="1">
        <w:r w:rsidRPr="00256251">
          <w:rPr>
            <w:sz w:val="28"/>
            <w:szCs w:val="28"/>
          </w:rPr>
          <w:t>пунктом 2</w:t>
        </w:r>
      </w:hyperlink>
      <w:r w:rsidRPr="00256251">
        <w:rPr>
          <w:sz w:val="28"/>
          <w:szCs w:val="28"/>
        </w:rPr>
        <w:t xml:space="preserve"> настоящего Порядка, планы закупок;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г) юридические лица, указанные в </w:t>
      </w:r>
      <w:hyperlink w:anchor="Par46" w:history="1">
        <w:proofErr w:type="gramStart"/>
        <w:r w:rsidRPr="00256251">
          <w:rPr>
            <w:sz w:val="28"/>
            <w:szCs w:val="28"/>
          </w:rPr>
          <w:t>подпункте</w:t>
        </w:r>
        <w:proofErr w:type="gramEnd"/>
        <w:r w:rsidRPr="00256251">
          <w:rPr>
            <w:sz w:val="28"/>
            <w:szCs w:val="28"/>
          </w:rPr>
          <w:t xml:space="preserve"> «г» пункта 2</w:t>
        </w:r>
      </w:hyperlink>
      <w:r w:rsidRPr="00256251">
        <w:rPr>
          <w:sz w:val="28"/>
          <w:szCs w:val="28"/>
        </w:rPr>
        <w:t xml:space="preserve"> настоящего Порядка: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формируют планы закупок в сроки, установленные главными распорядителями, но не позднее 1 </w:t>
      </w:r>
      <w:r>
        <w:rPr>
          <w:sz w:val="28"/>
          <w:szCs w:val="28"/>
        </w:rPr>
        <w:t xml:space="preserve">декабря </w:t>
      </w:r>
      <w:r w:rsidRPr="00256251">
        <w:rPr>
          <w:sz w:val="28"/>
          <w:szCs w:val="28"/>
        </w:rPr>
        <w:t>текущего года, после принятия решений (согласования проектов решений) о предоставлении субсидий на осуществление капитальных вложений;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ar41" w:history="1">
        <w:r w:rsidRPr="00256251">
          <w:rPr>
            <w:sz w:val="28"/>
            <w:szCs w:val="28"/>
          </w:rPr>
          <w:t>пунктом 2</w:t>
        </w:r>
      </w:hyperlink>
      <w:r w:rsidRPr="00256251">
        <w:rPr>
          <w:sz w:val="28"/>
          <w:szCs w:val="28"/>
        </w:rPr>
        <w:t xml:space="preserve"> настоящего Порядка, планы закупок;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г) юридические лица, указанные в </w:t>
      </w:r>
      <w:hyperlink w:anchor="Par48" w:history="1">
        <w:proofErr w:type="gramStart"/>
        <w:r w:rsidRPr="00256251">
          <w:rPr>
            <w:sz w:val="28"/>
            <w:szCs w:val="28"/>
          </w:rPr>
          <w:t>подпункте</w:t>
        </w:r>
        <w:proofErr w:type="gramEnd"/>
        <w:r w:rsidRPr="00256251">
          <w:rPr>
            <w:sz w:val="28"/>
            <w:szCs w:val="28"/>
          </w:rPr>
          <w:t xml:space="preserve"> «д» пункта 2</w:t>
        </w:r>
      </w:hyperlink>
      <w:r w:rsidRPr="00256251">
        <w:rPr>
          <w:sz w:val="28"/>
          <w:szCs w:val="28"/>
        </w:rPr>
        <w:t xml:space="preserve"> настоящего Порядка: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6251">
        <w:rPr>
          <w:sz w:val="28"/>
          <w:szCs w:val="28"/>
        </w:rPr>
        <w:t xml:space="preserve">формируют планы закупок в сроки, установленные главными распорядителями, но не позднее 1 </w:t>
      </w:r>
      <w:r>
        <w:rPr>
          <w:sz w:val="28"/>
          <w:szCs w:val="28"/>
        </w:rPr>
        <w:t>декабря</w:t>
      </w:r>
      <w:r w:rsidRPr="00256251">
        <w:rPr>
          <w:sz w:val="28"/>
          <w:szCs w:val="28"/>
        </w:rPr>
        <w:t xml:space="preserve"> текущего года,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Рыбно-Слободского муниципального района Республики </w:t>
      </w:r>
      <w:r w:rsidRPr="00256251">
        <w:rPr>
          <w:sz w:val="28"/>
          <w:szCs w:val="28"/>
        </w:rPr>
        <w:lastRenderedPageBreak/>
        <w:t>Татарстан или приобретении объектов недвижимого имущества в муниципальную собственность Рыбно-Слободского муниципального района Республики Татарстан;</w:t>
      </w:r>
      <w:proofErr w:type="gramEnd"/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ar41" w:history="1">
        <w:r w:rsidRPr="00256251">
          <w:rPr>
            <w:sz w:val="28"/>
            <w:szCs w:val="28"/>
          </w:rPr>
          <w:t>пунктом 2</w:t>
        </w:r>
      </w:hyperlink>
      <w:r w:rsidRPr="00256251">
        <w:rPr>
          <w:sz w:val="28"/>
          <w:szCs w:val="28"/>
        </w:rPr>
        <w:t xml:space="preserve"> настоящего Порядка, планы закупок.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>5. Планы закупок формируются на срок, на который составляется решение Совета Рыбно-Слободского муниципального района Республики Татарстан о бюджете Рыбно-Слободского муниципального района Республики Татарстан.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6. В планы закупок муниципальных заказчиков в </w:t>
      </w:r>
      <w:proofErr w:type="gramStart"/>
      <w:r w:rsidRPr="00256251">
        <w:rPr>
          <w:sz w:val="28"/>
          <w:szCs w:val="28"/>
        </w:rPr>
        <w:t>соответствии</w:t>
      </w:r>
      <w:proofErr w:type="gramEnd"/>
      <w:r w:rsidRPr="00256251">
        <w:rPr>
          <w:sz w:val="28"/>
          <w:szCs w:val="28"/>
        </w:rPr>
        <w:t xml:space="preserve"> с бюджетным законодательством Российской Федерации, а также в планы закупок юридических лиц, указанных в </w:t>
      </w:r>
      <w:hyperlink w:anchor="Par43" w:history="1">
        <w:r w:rsidRPr="00256251">
          <w:rPr>
            <w:sz w:val="28"/>
            <w:szCs w:val="28"/>
          </w:rPr>
          <w:t>подпунктах «б»</w:t>
        </w:r>
      </w:hyperlink>
      <w:r w:rsidRPr="00256251">
        <w:rPr>
          <w:sz w:val="28"/>
          <w:szCs w:val="28"/>
        </w:rPr>
        <w:t xml:space="preserve">, </w:t>
      </w:r>
      <w:hyperlink w:anchor="Par44" w:history="1">
        <w:r w:rsidRPr="00256251">
          <w:rPr>
            <w:sz w:val="28"/>
            <w:szCs w:val="28"/>
          </w:rPr>
          <w:t>«в»</w:t>
        </w:r>
      </w:hyperlink>
      <w:r w:rsidRPr="00256251">
        <w:rPr>
          <w:sz w:val="28"/>
          <w:szCs w:val="28"/>
        </w:rPr>
        <w:t xml:space="preserve"> и </w:t>
      </w:r>
      <w:hyperlink w:anchor="Par46" w:history="1">
        <w:r w:rsidRPr="00256251">
          <w:rPr>
            <w:sz w:val="28"/>
            <w:szCs w:val="28"/>
          </w:rPr>
          <w:t>«г» пункта 2</w:t>
        </w:r>
      </w:hyperlink>
      <w:r w:rsidRPr="00256251">
        <w:rPr>
          <w:sz w:val="28"/>
          <w:szCs w:val="28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</w:t>
      </w:r>
      <w:proofErr w:type="gramStart"/>
      <w:r w:rsidRPr="00256251">
        <w:rPr>
          <w:sz w:val="28"/>
          <w:szCs w:val="28"/>
        </w:rPr>
        <w:t>планируемых</w:t>
      </w:r>
      <w:proofErr w:type="gramEnd"/>
      <w:r w:rsidRPr="00256251">
        <w:rPr>
          <w:sz w:val="28"/>
          <w:szCs w:val="28"/>
        </w:rPr>
        <w:t xml:space="preserve"> закупок.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7. Лица, указанные в </w:t>
      </w:r>
      <w:hyperlink w:anchor="Par41" w:history="1">
        <w:proofErr w:type="gramStart"/>
        <w:r w:rsidRPr="00256251">
          <w:rPr>
            <w:sz w:val="28"/>
            <w:szCs w:val="28"/>
          </w:rPr>
          <w:t>пункте</w:t>
        </w:r>
        <w:proofErr w:type="gramEnd"/>
        <w:r w:rsidRPr="00256251">
          <w:rPr>
            <w:sz w:val="28"/>
            <w:szCs w:val="28"/>
          </w:rPr>
          <w:t xml:space="preserve"> 2</w:t>
        </w:r>
      </w:hyperlink>
      <w:r w:rsidRPr="00256251">
        <w:rPr>
          <w:sz w:val="28"/>
          <w:szCs w:val="28"/>
        </w:rPr>
        <w:t xml:space="preserve"> настоящего Порядка, ведут планы закупок в соответствии с положениями </w:t>
      </w:r>
      <w:hyperlink r:id="rId19" w:history="1">
        <w:r w:rsidRPr="00256251">
          <w:rPr>
            <w:sz w:val="28"/>
            <w:szCs w:val="28"/>
          </w:rPr>
          <w:t>Закона</w:t>
        </w:r>
      </w:hyperlink>
      <w:r w:rsidRPr="00256251">
        <w:rPr>
          <w:sz w:val="28"/>
          <w:szCs w:val="28"/>
        </w:rPr>
        <w:t xml:space="preserve"> о контрактной системе и настоящего Порядка. Основаниями для внесения изменений в утвержденные планы закупок в </w:t>
      </w:r>
      <w:proofErr w:type="gramStart"/>
      <w:r w:rsidRPr="00256251">
        <w:rPr>
          <w:sz w:val="28"/>
          <w:szCs w:val="28"/>
        </w:rPr>
        <w:t>случае</w:t>
      </w:r>
      <w:proofErr w:type="gramEnd"/>
      <w:r w:rsidRPr="00256251">
        <w:rPr>
          <w:sz w:val="28"/>
          <w:szCs w:val="28"/>
        </w:rPr>
        <w:t xml:space="preserve"> необходимости являются: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6251">
        <w:rPr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0" w:history="1">
        <w:r w:rsidRPr="00256251">
          <w:rPr>
            <w:sz w:val="28"/>
            <w:szCs w:val="28"/>
          </w:rPr>
          <w:t>статьи 13</w:t>
        </w:r>
      </w:hyperlink>
      <w:r w:rsidRPr="00256251">
        <w:rPr>
          <w:sz w:val="28"/>
          <w:szCs w:val="28"/>
        </w:rPr>
        <w:t xml:space="preserve"> Закона о контрактной системе и установленных в соответствии со </w:t>
      </w:r>
      <w:hyperlink r:id="rId21" w:history="1">
        <w:r w:rsidRPr="00256251">
          <w:rPr>
            <w:sz w:val="28"/>
            <w:szCs w:val="28"/>
          </w:rPr>
          <w:t>статьей 19</w:t>
        </w:r>
      </w:hyperlink>
      <w:r w:rsidRPr="00256251">
        <w:rPr>
          <w:sz w:val="28"/>
          <w:szCs w:val="28"/>
        </w:rPr>
        <w:t xml:space="preserve">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>б) приведение планов закупок в соответствие с решением Совета Рыбно-Слободского муниципального района Республики Татарстан о внесении изменений в решение Совета Рыбно-Слободского муниципального района Республики Татарстан о бюджете Рыбно-Слободского муниципального района Республики Татарстан на текущий финансовый год (текущий финансовый год и плановый период);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Татарстан, решений, поручений Кабинета Министров Республики Татарстан, муниципальных правовых актов, которые </w:t>
      </w:r>
      <w:proofErr w:type="gramStart"/>
      <w:r w:rsidRPr="00256251">
        <w:rPr>
          <w:sz w:val="28"/>
          <w:szCs w:val="28"/>
        </w:rPr>
        <w:t>приняты после утверждения планов закупок и не приводят</w:t>
      </w:r>
      <w:proofErr w:type="gramEnd"/>
      <w:r w:rsidRPr="00256251">
        <w:rPr>
          <w:sz w:val="28"/>
          <w:szCs w:val="28"/>
        </w:rPr>
        <w:t xml:space="preserve"> к </w:t>
      </w:r>
      <w:r w:rsidRPr="00256251">
        <w:rPr>
          <w:sz w:val="28"/>
          <w:szCs w:val="28"/>
        </w:rPr>
        <w:lastRenderedPageBreak/>
        <w:t>изменению объема бюджетных ассигнований, утвержденных  решением о бюджете Рыбно-Слободского муниципального района Республики Татарстан;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д) использование в </w:t>
      </w:r>
      <w:proofErr w:type="gramStart"/>
      <w:r w:rsidRPr="00256251">
        <w:rPr>
          <w:sz w:val="28"/>
          <w:szCs w:val="28"/>
        </w:rPr>
        <w:t>соответствии</w:t>
      </w:r>
      <w:proofErr w:type="gramEnd"/>
      <w:r w:rsidRPr="00256251">
        <w:rPr>
          <w:sz w:val="28"/>
          <w:szCs w:val="28"/>
        </w:rPr>
        <w:t xml:space="preserve"> с законодательством Российской Федерации экономии, полученной при осуществлении закупок;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е) выдача предписания органами контроля, определенными </w:t>
      </w:r>
      <w:hyperlink r:id="rId22" w:history="1">
        <w:r w:rsidRPr="00256251">
          <w:rPr>
            <w:sz w:val="28"/>
            <w:szCs w:val="28"/>
          </w:rPr>
          <w:t>статьей 99</w:t>
        </w:r>
      </w:hyperlink>
      <w:r w:rsidRPr="00256251">
        <w:rPr>
          <w:sz w:val="28"/>
          <w:szCs w:val="28"/>
        </w:rPr>
        <w:t xml:space="preserve"> Закона о контрактной системе, в том числе об аннулировании процедуры определения поставщиков (подрядчиков, исполнителей);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6251">
        <w:rPr>
          <w:sz w:val="28"/>
          <w:szCs w:val="28"/>
        </w:rPr>
        <w:t xml:space="preserve">ж) изменение доведенного до заказчика, указанного в </w:t>
      </w:r>
      <w:hyperlink w:anchor="Par42" w:history="1">
        <w:r w:rsidRPr="00256251">
          <w:rPr>
            <w:sz w:val="28"/>
            <w:szCs w:val="28"/>
          </w:rPr>
          <w:t>подпункте «а» пункта 2</w:t>
        </w:r>
      </w:hyperlink>
      <w:r w:rsidRPr="00256251">
        <w:rPr>
          <w:sz w:val="28"/>
          <w:szCs w:val="28"/>
        </w:rPr>
        <w:t xml:space="preserve">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(программ) финансово-хозяйственной деятельности соответствующих муниципальных бюджетных учреждений Рыбно-Слободского муниципального района Республики Татарстан, муниципальных унитарных предприятий Рыбно-Слободского муниципального района Республики Татарстан, а также изменение соответствующих решений и</w:t>
      </w:r>
      <w:proofErr w:type="gramEnd"/>
      <w:r w:rsidRPr="00256251">
        <w:rPr>
          <w:sz w:val="28"/>
          <w:szCs w:val="28"/>
        </w:rPr>
        <w:t xml:space="preserve"> (или) соглашений о предоставлении субсидий;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>з) возникновение иных существенных обстоятельств, предвидеть которые на дату утверждения плана закупок было невозможно.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8. </w:t>
      </w:r>
      <w:proofErr w:type="gramStart"/>
      <w:r w:rsidRPr="00256251">
        <w:rPr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</w:t>
      </w:r>
      <w:hyperlink r:id="rId23" w:history="1">
        <w:r w:rsidRPr="00256251">
          <w:rPr>
            <w:sz w:val="28"/>
            <w:szCs w:val="28"/>
          </w:rPr>
          <w:t>Законом</w:t>
        </w:r>
      </w:hyperlink>
      <w:r w:rsidRPr="00256251">
        <w:rPr>
          <w:sz w:val="28"/>
          <w:szCs w:val="28"/>
        </w:rPr>
        <w:t xml:space="preserve">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</w:t>
      </w:r>
      <w:proofErr w:type="gramEnd"/>
      <w:r w:rsidRPr="00256251">
        <w:rPr>
          <w:sz w:val="28"/>
          <w:szCs w:val="28"/>
        </w:rPr>
        <w:t>.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9. Формирование, утверждение и ведение планов закупок юридическими лицами, указанными в </w:t>
      </w:r>
      <w:hyperlink w:anchor="Par48" w:history="1">
        <w:proofErr w:type="gramStart"/>
        <w:r w:rsidRPr="00256251">
          <w:rPr>
            <w:sz w:val="28"/>
            <w:szCs w:val="28"/>
          </w:rPr>
          <w:t>подпункте</w:t>
        </w:r>
        <w:proofErr w:type="gramEnd"/>
        <w:r w:rsidRPr="00256251">
          <w:rPr>
            <w:sz w:val="28"/>
            <w:szCs w:val="28"/>
          </w:rPr>
          <w:t xml:space="preserve"> «д» пункта 2</w:t>
        </w:r>
      </w:hyperlink>
      <w:r w:rsidRPr="00256251">
        <w:rPr>
          <w:sz w:val="28"/>
          <w:szCs w:val="28"/>
        </w:rPr>
        <w:t xml:space="preserve"> настоящего Порядка,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>10. Утвержденный план закупок в течение трех дней, исчисляемых в рабочих днях, со дня утверждения или изменения такого плана, за исключением сведений, составляющих государственную тайну, размещается с использованием РИС в единой информационной системе.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51">
        <w:rPr>
          <w:sz w:val="28"/>
          <w:szCs w:val="28"/>
        </w:rPr>
        <w:t xml:space="preserve">11. План закупок формируется по </w:t>
      </w:r>
      <w:hyperlink r:id="rId24" w:history="1">
        <w:r w:rsidRPr="00256251">
          <w:rPr>
            <w:sz w:val="28"/>
            <w:szCs w:val="28"/>
          </w:rPr>
          <w:t>форме</w:t>
        </w:r>
      </w:hyperlink>
      <w:r w:rsidRPr="00256251">
        <w:rPr>
          <w:sz w:val="28"/>
          <w:szCs w:val="28"/>
        </w:rPr>
        <w:t>, утвержденной постановлением Правительства Российской Федерации от 21 ноября 2013 г.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78E" w:rsidRPr="00256251" w:rsidRDefault="00FC178E" w:rsidP="00FC17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sectPr w:rsidR="00FC178E" w:rsidRPr="00256251" w:rsidSect="00FC17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0C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270C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178E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FC178E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FC178E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FC178E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FC178E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FC178E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FC178E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FC178E"/>
    <w:rPr>
      <w:color w:val="0000FF"/>
      <w:u w:val="single"/>
    </w:rPr>
  </w:style>
  <w:style w:type="paragraph" w:customStyle="1" w:styleId="ConsPlusNormal">
    <w:name w:val="ConsPlusNormal"/>
    <w:rsid w:val="00FC178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FC178E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FC178E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FC178E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FC178E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FC178E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FC178E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FC178E"/>
    <w:rPr>
      <w:color w:val="0000FF"/>
      <w:u w:val="single"/>
    </w:rPr>
  </w:style>
  <w:style w:type="paragraph" w:customStyle="1" w:styleId="ConsPlusNormal">
    <w:name w:val="ConsPlusNormal"/>
    <w:rsid w:val="00FC178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26937BF9AA1D2CC4BD088687E39ABCB9BD532D8EDC929BF37C8AA60F55FEE932DAFB4Q2H" TargetMode="External"/><Relationship Id="rId13" Type="http://schemas.openxmlformats.org/officeDocument/2006/relationships/hyperlink" Target="consultantplus://offline/ref=A3926937BF9AA1D2CC4BD088687E39ABCB9BDF33DBE4C929BF37C8AA60F55FEE932DAF4FB5Q4H" TargetMode="External"/><Relationship Id="rId18" Type="http://schemas.openxmlformats.org/officeDocument/2006/relationships/hyperlink" Target="consultantplus://offline/ref=A3926937BF9AA1D2CC4BD088687E39ABCB9BDF33DBE4C929BF37C8AA60F55FEE932DAF4756192D85BEQF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926937BF9AA1D2CC4BD088687E39ABCB9BDF33DBE4C929BF37C8AA60F55FEE932DAF4756192D83BEQDH" TargetMode="External"/><Relationship Id="rId7" Type="http://schemas.openxmlformats.org/officeDocument/2006/relationships/hyperlink" Target="consultantplus://offline/ref=A3926937BF9AA1D2CC4BD088687E39ABCB9BDF33DBE4C929BF37C8AA60F55FEE932DAF4756192D81BEQFH" TargetMode="External"/><Relationship Id="rId12" Type="http://schemas.openxmlformats.org/officeDocument/2006/relationships/hyperlink" Target="consultantplus://offline/ref=A3926937BF9AA1D2CC4BD088687E39ABCB9BDF33DBE4C929BF37C8AA60F55FEE932DAF4756192D86BEQAH" TargetMode="External"/><Relationship Id="rId17" Type="http://schemas.openxmlformats.org/officeDocument/2006/relationships/hyperlink" Target="consultantplus://offline/ref=A3926937BF9AA1D2CC4BD088687E39ABCB9BDF33DBE4C929BF37C8AA60F55FEE932DAF4FB5Q4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926937BF9AA1D2CC4BD088687E39ABCB9BDF33DBE4C929BF37C8AA60F55FEE932DAFB4QFH" TargetMode="External"/><Relationship Id="rId20" Type="http://schemas.openxmlformats.org/officeDocument/2006/relationships/hyperlink" Target="consultantplus://offline/ref=A3926937BF9AA1D2CC4BD088687E39ABCB9BDF33DBE4C929BF37C8AA60F55FEE932DAF4756192D85BEQFH" TargetMode="External"/><Relationship Id="rId1" Type="http://schemas.openxmlformats.org/officeDocument/2006/relationships/styles" Target="styles.xml"/><Relationship Id="rId6" Type="http://schemas.openxmlformats.org/officeDocument/2006/relationships/hyperlink" Target="mailto:balyk-bistage@tatar.ru" TargetMode="External"/><Relationship Id="rId11" Type="http://schemas.openxmlformats.org/officeDocument/2006/relationships/hyperlink" Target="consultantplus://offline/ref=A3926937BF9AA1D2CC4BD088687E39ABCB9BDF33DBE4C929BF37C8AA60F55FEE932DAF4756192D81BEQFH" TargetMode="External"/><Relationship Id="rId24" Type="http://schemas.openxmlformats.org/officeDocument/2006/relationships/hyperlink" Target="consultantplus://offline/ref=A3926937BF9AA1D2CC4BD088687E39ABCB9BD532D8EDC929BF37C8AA60F55FEE932DAF41B5Q3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3926937BF9AA1D2CC4BD088687E39ABCB9BDF33DBE4C929BF37C8AA60F55FEE932DAF4FB5Q4H" TargetMode="External"/><Relationship Id="rId23" Type="http://schemas.openxmlformats.org/officeDocument/2006/relationships/hyperlink" Target="consultantplus://offline/ref=A3926937BF9AA1D2CC4BD088687E39ABCB9BDF33DBE4C929BF37C8AA60BFQ5H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consultantplus://offline/ref=A3926937BF9AA1D2CC4BD088687E39ABCB9BDF33DBE4C929BF37C8AA60BFQ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bnaya-sloboda.tatarstan.ru" TargetMode="External"/><Relationship Id="rId14" Type="http://schemas.openxmlformats.org/officeDocument/2006/relationships/hyperlink" Target="consultantplus://offline/ref=A3926937BF9AA1D2CC4BD088687E39ABCB9BDF33DBE4C929BF37C8AA60F55FEE932DAF47561B2C85BEQDH" TargetMode="External"/><Relationship Id="rId22" Type="http://schemas.openxmlformats.org/officeDocument/2006/relationships/hyperlink" Target="consultantplus://offline/ref=A3926937BF9AA1D2CC4BD088687E39ABCB9BDF33DBE4C929BF37C8AA60F55FEE932DAF4756182F83BEQ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2017-07-11T08:01:00Z</cp:lastPrinted>
  <dcterms:created xsi:type="dcterms:W3CDTF">2017-07-11T08:00:00Z</dcterms:created>
  <dcterms:modified xsi:type="dcterms:W3CDTF">2017-07-11T08:01:00Z</dcterms:modified>
</cp:coreProperties>
</file>