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D0569B" w:rsidTr="00D0569B">
        <w:trPr>
          <w:trHeight w:val="1833"/>
        </w:trPr>
        <w:tc>
          <w:tcPr>
            <w:tcW w:w="5057" w:type="dxa"/>
          </w:tcPr>
          <w:p w:rsidR="00D0569B" w:rsidRDefault="00D0569B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D0569B" w:rsidRDefault="00D0569B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D0569B" w:rsidRDefault="00D056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D0569B" w:rsidRDefault="00D0569B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D0569B" w:rsidRDefault="00D0569B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D0569B" w:rsidRDefault="00D0569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D0569B" w:rsidRDefault="00D0569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D0569B" w:rsidRDefault="00D0569B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D0569B" w:rsidRDefault="00D0569B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D0569B" w:rsidRDefault="00D0569B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D0569B" w:rsidRDefault="00D0569B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D0569B" w:rsidRDefault="00D0569B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D0569B" w:rsidRDefault="00D0569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D0569B" w:rsidRDefault="00D0569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D0569B" w:rsidTr="00D0569B">
        <w:trPr>
          <w:cantSplit/>
        </w:trPr>
        <w:tc>
          <w:tcPr>
            <w:tcW w:w="10256" w:type="dxa"/>
            <w:gridSpan w:val="2"/>
            <w:hideMark/>
          </w:tcPr>
          <w:p w:rsidR="00D0569B" w:rsidRDefault="00D0569B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D0569B" w:rsidRDefault="00D0569B" w:rsidP="00D0569B">
      <w:pPr>
        <w:rPr>
          <w:sz w:val="4"/>
          <w:lang w:val="tt-RU"/>
        </w:rPr>
      </w:pPr>
    </w:p>
    <w:p w:rsidR="00D0569B" w:rsidRDefault="00D0569B" w:rsidP="00D0569B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+FTgIAAFsEAAAOAAAAZHJzL2Uyb0RvYy54bWysVM1uEzEQviPxDtbek91N05C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VpQ+F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D0569B" w:rsidTr="00D0569B">
        <w:trPr>
          <w:trHeight w:val="321"/>
          <w:jc w:val="center"/>
        </w:trPr>
        <w:tc>
          <w:tcPr>
            <w:tcW w:w="4838" w:type="dxa"/>
            <w:hideMark/>
          </w:tcPr>
          <w:p w:rsidR="00D0569B" w:rsidRDefault="00D0569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D0569B" w:rsidRDefault="00D0569B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D0569B" w:rsidRDefault="00D0569B" w:rsidP="00D0569B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>18.10.2017                        пгт. Рыбная Слобода                       № 226пи</w:t>
      </w:r>
    </w:p>
    <w:p w:rsidR="00D0569B" w:rsidRDefault="00D0569B" w:rsidP="00D0569B">
      <w:pPr>
        <w:ind w:firstLine="709"/>
      </w:pPr>
    </w:p>
    <w:p w:rsidR="00D0569B" w:rsidRDefault="00D0569B" w:rsidP="00D0569B">
      <w:pPr>
        <w:pStyle w:val="a4"/>
        <w:tabs>
          <w:tab w:val="left" w:pos="3467"/>
          <w:tab w:val="left" w:pos="3750"/>
          <w:tab w:val="left" w:pos="3892"/>
          <w:tab w:val="left" w:pos="4034"/>
        </w:tabs>
        <w:ind w:left="-108" w:right="4252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hyperlink r:id="rId6" w:history="1">
        <w:r>
          <w:rPr>
            <w:rStyle w:val="a3"/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Исполнительного комитета Рыбно-Слободского муниципального района Республики Татарстан от 09.09.2014 №161пи «О перечне должностных лиц, уполномоченных составлять протоколы об административных правонарушениях» </w:t>
      </w:r>
    </w:p>
    <w:bookmarkEnd w:id="0"/>
    <w:p w:rsidR="00D0569B" w:rsidRDefault="00D0569B" w:rsidP="00D05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569B" w:rsidRDefault="00D0569B" w:rsidP="00D05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569B" w:rsidRDefault="00D0569B" w:rsidP="00D056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Законами Республики Татарстан от 30 июля 2010 года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 от 20 июля 2017 года №60-ЗРТ «О внесении изменений в статью 8.1 Кодекса Республики Татарстан об административных правонарушениях и статью 1 Закона Республики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Татарстан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правонарушениях», Уставом Рыбно-Слободского муниципального района Республики Татарстан </w:t>
      </w:r>
      <w:r>
        <w:rPr>
          <w:sz w:val="28"/>
          <w:szCs w:val="28"/>
        </w:rPr>
        <w:t>ПОСТАНОВЛЯЮ:</w:t>
      </w:r>
    </w:p>
    <w:p w:rsidR="00D0569B" w:rsidRDefault="00D0569B" w:rsidP="00D05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7" w:history="1">
        <w:r>
          <w:rPr>
            <w:rStyle w:val="a3"/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Исполнительного комитета Рыбно-Слободского муниципального района Республики Татарстан от 09.09.2014 №161пи «О перечне должностных лиц, уполномоченных составлять протоколы об административных правонарушениях» (с изменениями, внесёнными постановлениями Исполнительного комитета Рыбно-Слободского муниципального района Республики Татарстан от 15.07.2015 №195пи, 17.08.2016 №133пи) следующие изменения: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1.1.)пункт 1 изложить в следующей редакции: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«1.Определить прилагаемый </w:t>
      </w:r>
      <w:hyperlink r:id="rId8" w:anchor="Par3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должностных лиц, которые в пределах своей компетенции уполномочены составлять протоколы об административных правонарушениях,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>
          <w:rPr>
            <w:rStyle w:val="a3"/>
            <w:rFonts w:eastAsiaTheme="minorHAnsi"/>
            <w:sz w:val="28"/>
            <w:szCs w:val="28"/>
            <w:lang w:eastAsia="en-US"/>
          </w:rPr>
          <w:t>статьями 2.1</w:t>
        </w:r>
      </w:hyperlink>
      <w:r>
        <w:rPr>
          <w:rFonts w:eastAsiaTheme="minorHAnsi"/>
          <w:sz w:val="28"/>
          <w:szCs w:val="28"/>
          <w:lang w:eastAsia="en-US"/>
        </w:rPr>
        <w:t xml:space="preserve"> (в отношении нарушений законодательства Республики Татарстан о языках при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 </w:t>
      </w:r>
      <w:hyperlink r:id="rId10" w:history="1">
        <w:r>
          <w:rPr>
            <w:rStyle w:val="a3"/>
            <w:rFonts w:eastAsiaTheme="minorHAnsi"/>
            <w:sz w:val="28"/>
            <w:szCs w:val="28"/>
            <w:lang w:eastAsia="en-US"/>
          </w:rPr>
          <w:t>2.6</w:t>
        </w:r>
      </w:hyperlink>
      <w:r>
        <w:rPr>
          <w:rFonts w:eastAsiaTheme="minorHAnsi"/>
          <w:sz w:val="28"/>
          <w:szCs w:val="28"/>
          <w:lang w:eastAsia="en-US"/>
        </w:rPr>
        <w:t>, 2.8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2.14, </w:t>
      </w:r>
      <w:hyperlink r:id="rId11" w:history="1">
        <w:r>
          <w:rPr>
            <w:rStyle w:val="a3"/>
            <w:rFonts w:eastAsiaTheme="minorHAnsi"/>
            <w:sz w:val="28"/>
            <w:szCs w:val="28"/>
            <w:lang w:eastAsia="en-US"/>
          </w:rPr>
          <w:t>3.2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>
          <w:rPr>
            <w:rStyle w:val="a3"/>
            <w:rFonts w:eastAsiaTheme="minorHAnsi"/>
            <w:sz w:val="28"/>
            <w:szCs w:val="28"/>
            <w:lang w:eastAsia="en-US"/>
          </w:rPr>
          <w:t>3.8</w:t>
        </w:r>
      </w:hyperlink>
      <w:r>
        <w:rPr>
          <w:rFonts w:eastAsiaTheme="minorHAnsi"/>
          <w:sz w:val="28"/>
          <w:szCs w:val="28"/>
          <w:lang w:eastAsia="en-US"/>
        </w:rPr>
        <w:t xml:space="preserve">, 3.10 (в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граждан), 3.11, 3.14-3.16, </w:t>
      </w:r>
      <w:hyperlink r:id="rId13" w:history="1">
        <w:r>
          <w:rPr>
            <w:rStyle w:val="a3"/>
            <w:rFonts w:eastAsiaTheme="minorHAnsi"/>
            <w:sz w:val="28"/>
            <w:szCs w:val="28"/>
            <w:lang w:eastAsia="en-US"/>
          </w:rPr>
          <w:t>5.1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>
          <w:rPr>
            <w:rStyle w:val="a3"/>
            <w:rFonts w:eastAsiaTheme="minorHAnsi"/>
            <w:sz w:val="28"/>
            <w:szCs w:val="28"/>
            <w:lang w:eastAsia="en-US"/>
          </w:rPr>
          <w:t>5.2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>
          <w:rPr>
            <w:rStyle w:val="a3"/>
            <w:rFonts w:eastAsiaTheme="minorHAnsi"/>
            <w:sz w:val="28"/>
            <w:szCs w:val="28"/>
            <w:lang w:eastAsia="en-US"/>
          </w:rPr>
          <w:t>5.6</w:t>
        </w:r>
      </w:hyperlink>
      <w:r>
        <w:rPr>
          <w:rFonts w:eastAsiaTheme="minorHAnsi"/>
          <w:sz w:val="28"/>
          <w:szCs w:val="28"/>
          <w:lang w:eastAsia="en-US"/>
        </w:rPr>
        <w:t xml:space="preserve"> (в отношении муниципальных перевозок, осуществляемых на территории Рыбно-Слободского муниципального района Республики Татарстан) Кодекса Республики Татарстан об административных правонарушениях.»;</w:t>
      </w:r>
    </w:p>
    <w:p w:rsidR="00D0569B" w:rsidRDefault="00D0569B" w:rsidP="00D05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1.2)</w:t>
      </w:r>
      <w:hyperlink r:id="rId16" w:history="1">
        <w:r>
          <w:rPr>
            <w:rStyle w:val="a3"/>
            <w:rFonts w:eastAsiaTheme="minorHAnsi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 (прилагается).</w:t>
      </w:r>
    </w:p>
    <w:p w:rsidR="00D0569B" w:rsidRDefault="00D0569B" w:rsidP="00D05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постановление вступает в силу с 20 октября 2017 года</w:t>
      </w:r>
    </w:p>
    <w:p w:rsidR="00D0569B" w:rsidRDefault="00D0569B" w:rsidP="00D056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7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8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>.</w:t>
      </w:r>
    </w:p>
    <w:p w:rsidR="00D0569B" w:rsidRDefault="00D0569B" w:rsidP="00D05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569B" w:rsidRDefault="00D0569B" w:rsidP="00D0569B">
      <w:pPr>
        <w:ind w:firstLine="709"/>
        <w:jc w:val="both"/>
        <w:rPr>
          <w:sz w:val="28"/>
          <w:szCs w:val="28"/>
        </w:rPr>
      </w:pPr>
    </w:p>
    <w:p w:rsidR="00D0569B" w:rsidRDefault="00D0569B" w:rsidP="00D0569B">
      <w:pPr>
        <w:ind w:firstLine="709"/>
        <w:jc w:val="both"/>
        <w:rPr>
          <w:sz w:val="28"/>
          <w:szCs w:val="28"/>
        </w:rPr>
      </w:pPr>
    </w:p>
    <w:p w:rsidR="00D0569B" w:rsidRDefault="00D0569B" w:rsidP="00D05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</w:p>
    <w:p w:rsidR="00D0569B" w:rsidRDefault="00D0569B" w:rsidP="00D0569B"/>
    <w:p w:rsidR="00D0569B" w:rsidRDefault="00D0569B" w:rsidP="00D0569B"/>
    <w:p w:rsidR="00D0569B" w:rsidRDefault="00D0569B" w:rsidP="00D0569B">
      <w:pPr>
        <w:ind w:left="5670"/>
      </w:pPr>
    </w:p>
    <w:p w:rsidR="00D0569B" w:rsidRDefault="00D0569B" w:rsidP="00D0569B">
      <w:pPr>
        <w:ind w:left="5670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D0569B" w:rsidRDefault="00D0569B" w:rsidP="00D0569B">
      <w:pPr>
        <w:ind w:left="5670"/>
      </w:pPr>
      <w:r>
        <w:t>постановлению</w:t>
      </w:r>
    </w:p>
    <w:p w:rsidR="00D0569B" w:rsidRDefault="00D0569B" w:rsidP="00D0569B">
      <w:pPr>
        <w:ind w:left="5670"/>
      </w:pPr>
      <w:r>
        <w:t>Исполнительного комитета</w:t>
      </w:r>
    </w:p>
    <w:p w:rsidR="00D0569B" w:rsidRDefault="00D0569B" w:rsidP="00D0569B">
      <w:pPr>
        <w:ind w:left="5670"/>
      </w:pPr>
      <w:r>
        <w:t xml:space="preserve">Рыбно-Слободского </w:t>
      </w:r>
    </w:p>
    <w:p w:rsidR="00D0569B" w:rsidRDefault="00D0569B" w:rsidP="00D0569B">
      <w:pPr>
        <w:ind w:left="5670"/>
      </w:pPr>
      <w:r>
        <w:t xml:space="preserve">муниципального района </w:t>
      </w:r>
    </w:p>
    <w:p w:rsidR="00D0569B" w:rsidRDefault="00D0569B" w:rsidP="00D0569B">
      <w:pPr>
        <w:ind w:left="5670"/>
      </w:pPr>
      <w:r>
        <w:t>Республики Татарстан</w:t>
      </w:r>
    </w:p>
    <w:p w:rsidR="00D0569B" w:rsidRDefault="00D0569B" w:rsidP="00D0569B">
      <w:pPr>
        <w:ind w:left="5670"/>
        <w:jc w:val="both"/>
      </w:pPr>
      <w:r>
        <w:t>от  09.09.2014 №161пи</w:t>
      </w:r>
    </w:p>
    <w:p w:rsidR="00D0569B" w:rsidRDefault="00D0569B" w:rsidP="00D0569B">
      <w:pPr>
        <w:ind w:left="5670"/>
      </w:pPr>
      <w:proofErr w:type="gramStart"/>
      <w:r>
        <w:t>(в ред. постановления</w:t>
      </w:r>
      <w:proofErr w:type="gramEnd"/>
    </w:p>
    <w:p w:rsidR="00D0569B" w:rsidRDefault="00D0569B" w:rsidP="00D0569B">
      <w:pPr>
        <w:ind w:left="5670"/>
      </w:pPr>
      <w:r>
        <w:t>Исполнительного комитета</w:t>
      </w:r>
    </w:p>
    <w:p w:rsidR="00D0569B" w:rsidRDefault="00D0569B" w:rsidP="00D0569B">
      <w:pPr>
        <w:ind w:left="5670"/>
      </w:pPr>
      <w:r>
        <w:t xml:space="preserve">Рыбно-Слободского </w:t>
      </w:r>
    </w:p>
    <w:p w:rsidR="00D0569B" w:rsidRDefault="00D0569B" w:rsidP="00D0569B">
      <w:pPr>
        <w:ind w:left="5670"/>
      </w:pPr>
      <w:r>
        <w:t xml:space="preserve">муниципального района </w:t>
      </w:r>
    </w:p>
    <w:p w:rsidR="00D0569B" w:rsidRDefault="00D0569B" w:rsidP="00D0569B">
      <w:pPr>
        <w:ind w:left="5670"/>
      </w:pPr>
      <w:r>
        <w:t>Республики Татарстан</w:t>
      </w:r>
    </w:p>
    <w:p w:rsidR="00D0569B" w:rsidRDefault="00D0569B" w:rsidP="00D0569B">
      <w:pPr>
        <w:ind w:left="5670"/>
        <w:jc w:val="both"/>
      </w:pPr>
      <w:r>
        <w:t>от  18.10.2017 № 226пи)</w:t>
      </w:r>
    </w:p>
    <w:p w:rsidR="00D0569B" w:rsidRDefault="00D0569B" w:rsidP="00D0569B">
      <w:pPr>
        <w:ind w:left="5670"/>
        <w:jc w:val="both"/>
        <w:rPr>
          <w:sz w:val="28"/>
          <w:szCs w:val="28"/>
        </w:rPr>
      </w:pPr>
    </w:p>
    <w:p w:rsidR="00D0569B" w:rsidRDefault="00D0569B" w:rsidP="00D0569B">
      <w:pPr>
        <w:pStyle w:val="ConsPlusTitle"/>
        <w:jc w:val="center"/>
      </w:pPr>
      <w:r>
        <w:t>Перечень</w:t>
      </w:r>
    </w:p>
    <w:p w:rsidR="00D0569B" w:rsidRDefault="00D0569B" w:rsidP="00D0569B">
      <w:pPr>
        <w:pStyle w:val="ConsPlusTitle"/>
        <w:jc w:val="center"/>
      </w:pPr>
      <w:r>
        <w:t xml:space="preserve">должностных лиц, которые в </w:t>
      </w:r>
      <w:proofErr w:type="gramStart"/>
      <w:r>
        <w:t>пределах</w:t>
      </w:r>
      <w:proofErr w:type="gramEnd"/>
      <w:r>
        <w:t xml:space="preserve"> своей компетенции</w:t>
      </w:r>
    </w:p>
    <w:p w:rsidR="00D0569B" w:rsidRDefault="00D0569B" w:rsidP="00D0569B">
      <w:pPr>
        <w:pStyle w:val="ConsPlusTitle"/>
        <w:jc w:val="center"/>
      </w:pPr>
      <w:r>
        <w:t xml:space="preserve">уполномочены составлять протоколы об </w:t>
      </w:r>
      <w:proofErr w:type="gramStart"/>
      <w:r>
        <w:t>административных</w:t>
      </w:r>
      <w:proofErr w:type="gramEnd"/>
    </w:p>
    <w:p w:rsidR="00D0569B" w:rsidRDefault="00D0569B" w:rsidP="00D0569B">
      <w:pPr>
        <w:pStyle w:val="ConsPlusTitle"/>
        <w:jc w:val="center"/>
        <w:rPr>
          <w:rFonts w:ascii="Arial" w:hAnsi="Arial" w:cs="Arial"/>
        </w:rPr>
      </w:pPr>
      <w:proofErr w:type="gramStart"/>
      <w:r>
        <w:t xml:space="preserve">правонарушениях, предусмотренных </w:t>
      </w:r>
      <w:hyperlink r:id="rId19" w:history="1">
        <w:r>
          <w:rPr>
            <w:rStyle w:val="a3"/>
            <w:rFonts w:eastAsiaTheme="minorHAnsi"/>
            <w:lang w:eastAsia="en-US"/>
          </w:rPr>
          <w:t>статьями 2.1</w:t>
        </w:r>
      </w:hyperlink>
      <w:r>
        <w:rPr>
          <w:rFonts w:eastAsiaTheme="minorHAnsi"/>
          <w:lang w:eastAsia="en-US"/>
        </w:rPr>
        <w:t xml:space="preserve">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</w:t>
      </w:r>
      <w:hyperlink r:id="rId20" w:history="1">
        <w:r>
          <w:rPr>
            <w:rStyle w:val="a3"/>
            <w:rFonts w:eastAsiaTheme="minorHAnsi"/>
            <w:lang w:eastAsia="en-US"/>
          </w:rPr>
          <w:t xml:space="preserve"> 2.6</w:t>
        </w:r>
      </w:hyperlink>
      <w:r>
        <w:rPr>
          <w:rFonts w:eastAsiaTheme="minorHAnsi"/>
          <w:lang w:eastAsia="en-US"/>
        </w:rPr>
        <w:t xml:space="preserve">, 2.8, 2.14, </w:t>
      </w:r>
      <w:hyperlink r:id="rId21" w:history="1">
        <w:r>
          <w:rPr>
            <w:rStyle w:val="a3"/>
            <w:rFonts w:eastAsiaTheme="minorHAnsi"/>
            <w:lang w:eastAsia="en-US"/>
          </w:rPr>
          <w:t>3.2</w:t>
        </w:r>
      </w:hyperlink>
      <w:r>
        <w:rPr>
          <w:rFonts w:eastAsiaTheme="minorHAnsi"/>
          <w:lang w:eastAsia="en-US"/>
        </w:rPr>
        <w:t xml:space="preserve"> - </w:t>
      </w:r>
      <w:hyperlink r:id="rId22" w:history="1">
        <w:r>
          <w:rPr>
            <w:rStyle w:val="a3"/>
            <w:rFonts w:eastAsiaTheme="minorHAnsi"/>
            <w:lang w:eastAsia="en-US"/>
          </w:rPr>
          <w:t>3.8</w:t>
        </w:r>
      </w:hyperlink>
      <w:r>
        <w:rPr>
          <w:rFonts w:eastAsiaTheme="minorHAnsi"/>
          <w:lang w:eastAsia="en-US"/>
        </w:rPr>
        <w:t xml:space="preserve">, 3.10 (в отношении граждан), 3.11, 3.14-3.16, </w:t>
      </w:r>
      <w:hyperlink r:id="rId23" w:history="1">
        <w:r>
          <w:rPr>
            <w:rStyle w:val="a3"/>
            <w:rFonts w:eastAsiaTheme="minorHAnsi"/>
            <w:lang w:eastAsia="en-US"/>
          </w:rPr>
          <w:t>5.1</w:t>
        </w:r>
      </w:hyperlink>
      <w:r>
        <w:rPr>
          <w:rFonts w:eastAsiaTheme="minorHAnsi"/>
          <w:lang w:eastAsia="en-US"/>
        </w:rPr>
        <w:t xml:space="preserve">, </w:t>
      </w:r>
      <w:hyperlink r:id="rId24" w:history="1">
        <w:r>
          <w:rPr>
            <w:rStyle w:val="a3"/>
            <w:rFonts w:eastAsiaTheme="minorHAnsi"/>
            <w:lang w:eastAsia="en-US"/>
          </w:rPr>
          <w:t>5.2</w:t>
        </w:r>
      </w:hyperlink>
      <w:r>
        <w:rPr>
          <w:rFonts w:eastAsiaTheme="minorHAnsi"/>
          <w:lang w:eastAsia="en-US"/>
        </w:rPr>
        <w:t xml:space="preserve">, </w:t>
      </w:r>
      <w:hyperlink r:id="rId25" w:history="1">
        <w:r>
          <w:rPr>
            <w:rStyle w:val="a3"/>
            <w:rFonts w:eastAsiaTheme="minorHAnsi"/>
            <w:lang w:eastAsia="en-US"/>
          </w:rPr>
          <w:t>5.6</w:t>
        </w:r>
      </w:hyperlink>
      <w:r>
        <w:rPr>
          <w:rFonts w:eastAsiaTheme="minorHAnsi"/>
          <w:lang w:eastAsia="en-US"/>
        </w:rPr>
        <w:t xml:space="preserve"> (в отношении муниципальных</w:t>
      </w:r>
      <w:proofErr w:type="gramEnd"/>
      <w:r>
        <w:rPr>
          <w:rFonts w:eastAsiaTheme="minorHAnsi"/>
          <w:lang w:eastAsia="en-US"/>
        </w:rPr>
        <w:t xml:space="preserve"> перевозок, осуществляемых на территории Рыбно-Слободского муниципального района Республики Татарстан) Кодекса Республики Татарстан об административных правонарушениях</w:t>
      </w:r>
    </w:p>
    <w:p w:rsidR="00D0569B" w:rsidRDefault="00D0569B" w:rsidP="00D05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proofErr w:type="gramStart"/>
      <w:r>
        <w:rPr>
          <w:sz w:val="28"/>
          <w:szCs w:val="28"/>
        </w:rPr>
        <w:t xml:space="preserve">Должностные лица, уполномоченные составлять протоколы об административных правонарушениях, предусмотренных </w:t>
      </w:r>
      <w:hyperlink r:id="rId26" w:history="1">
        <w:r>
          <w:rPr>
            <w:rStyle w:val="a3"/>
            <w:rFonts w:eastAsiaTheme="minorHAnsi"/>
            <w:sz w:val="28"/>
            <w:szCs w:val="28"/>
            <w:lang w:eastAsia="en-US"/>
          </w:rPr>
          <w:t>статьёй 2.1</w:t>
        </w:r>
      </w:hyperlink>
      <w:r>
        <w:rPr>
          <w:rFonts w:eastAsiaTheme="minorHAnsi"/>
          <w:sz w:val="28"/>
          <w:szCs w:val="28"/>
          <w:lang w:eastAsia="en-US"/>
        </w:rPr>
        <w:t xml:space="preserve">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 </w:t>
      </w:r>
      <w:r>
        <w:rPr>
          <w:sz w:val="28"/>
          <w:szCs w:val="28"/>
        </w:rPr>
        <w:t>Кодекса Республики Татарстан об административных правонарушениях</w:t>
      </w:r>
      <w:proofErr w:type="gramEnd"/>
    </w:p>
    <w:p w:rsidR="00D0569B" w:rsidRDefault="00D0569B" w:rsidP="00D056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-Заместитель начальника муниципального казённого учреждения «Отдел образования Исполнительного комитета Рыбно-Слободского муниципального района Республики Татарстан» (по учебно-методической работе);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-методист муниципального казённого учреждения «Отдел образования Исполнительного комитета Рыбно-Слободского муниципального района Республики Татарстан»  по национальному образованию.</w:t>
      </w:r>
    </w:p>
    <w:p w:rsidR="00D0569B" w:rsidRDefault="00D0569B" w:rsidP="00D0569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I. Должностные лица, уполномоченные составлять протоколы об административных правонарушениях, предусмотренных </w:t>
      </w:r>
      <w:hyperlink r:id="rId27" w:history="1">
        <w:r>
          <w:rPr>
            <w:rStyle w:val="a3"/>
            <w:sz w:val="28"/>
            <w:szCs w:val="28"/>
          </w:rPr>
          <w:t xml:space="preserve">статьями 2.6, 2.8, 2.14, </w:t>
        </w:r>
        <w:r>
          <w:rPr>
            <w:rStyle w:val="a3"/>
            <w:sz w:val="28"/>
            <w:szCs w:val="28"/>
          </w:rPr>
          <w:lastRenderedPageBreak/>
          <w:t>3.2</w:t>
        </w:r>
      </w:hyperlink>
      <w:r>
        <w:rPr>
          <w:sz w:val="28"/>
          <w:szCs w:val="28"/>
        </w:rPr>
        <w:t xml:space="preserve">, 3.16, 5.1, 5.2, 5.6 </w:t>
      </w:r>
      <w:r>
        <w:rPr>
          <w:rFonts w:eastAsiaTheme="minorHAnsi"/>
          <w:sz w:val="28"/>
          <w:szCs w:val="28"/>
          <w:lang w:eastAsia="en-US"/>
        </w:rPr>
        <w:t xml:space="preserve">(в отношении муниципальных перевозок, осуществляемых на территории Рыбно-Слободского муниципального района Республики Татарстан) </w:t>
      </w:r>
      <w:r>
        <w:rPr>
          <w:sz w:val="28"/>
          <w:szCs w:val="28"/>
        </w:rPr>
        <w:t>Кодекса Республики Татарстан об административных правонарушениях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территориального развития Исполнительного комитета Рыбно-Слободского муниципального района;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территориального развития Исполнительного комитета Рыбно-Слободского муниципального района.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Должностные лица, уполномоченные составлять протоколы об административных правонарушениях, предусмотренных </w:t>
      </w:r>
      <w:hyperlink r:id="rId28" w:history="1">
        <w:r>
          <w:rPr>
            <w:rStyle w:val="a3"/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2.6, 3.3-3.7, 3.10 (в отношении граждан), 3.16 Кодекса Республики Татарстан об административных правонарушениях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Начальник отдела строительства, архитектуры и жилищно–коммунального хозяйства Исполнительного комитета Рыбно-Слободского муниципального района;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строительства, архитектуры и жилищно – коммунального хозяйства Исполнительного комитета Рыбно-Слободского муниципального района.</w:t>
      </w:r>
    </w:p>
    <w:p w:rsidR="00D0569B" w:rsidRDefault="00D0569B" w:rsidP="00D05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69B" w:rsidRDefault="00D0569B" w:rsidP="00D056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Должностное лицо, уполномоченное составлять протоколы об административных правонарушениях, предусмотренных </w:t>
      </w:r>
      <w:hyperlink r:id="rId29" w:history="1">
        <w:r>
          <w:rPr>
            <w:rStyle w:val="a3"/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3.8, 3.11, 3.14, 3.15 Кодекса Республики Татарстан об административных правонарушениях</w:t>
      </w:r>
    </w:p>
    <w:p w:rsidR="00D0569B" w:rsidRDefault="00D0569B" w:rsidP="00D0569B">
      <w:pPr>
        <w:jc w:val="both"/>
      </w:pPr>
    </w:p>
    <w:p w:rsidR="00D0569B" w:rsidRDefault="00D0569B" w:rsidP="00D0569B">
      <w:pPr>
        <w:ind w:firstLine="709"/>
        <w:jc w:val="both"/>
        <w:rPr>
          <w:sz w:val="28"/>
        </w:rPr>
      </w:pPr>
      <w:r>
        <w:rPr>
          <w:sz w:val="28"/>
          <w:szCs w:val="28"/>
        </w:rPr>
        <w:t>-Ведущий специалист сектора по обеспечению деятельности общественных пунктов охраны порядка Исполнительного комитета Рыбно-Слободского муниципального района Республики Татарстан»</w:t>
      </w:r>
      <w:r>
        <w:rPr>
          <w:rFonts w:eastAsia="Calibri"/>
          <w:sz w:val="28"/>
          <w:szCs w:val="28"/>
        </w:rPr>
        <w:t xml:space="preserve"> (инспектор по профилактике семейного неблагополучия и правонарушений среди несовершеннолетних)</w:t>
      </w: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firstLine="709"/>
      </w:pPr>
    </w:p>
    <w:p w:rsidR="00D0569B" w:rsidRDefault="00D0569B" w:rsidP="00D0569B">
      <w:pPr>
        <w:ind w:right="-113"/>
        <w:jc w:val="both"/>
        <w:rPr>
          <w:sz w:val="28"/>
          <w:szCs w:val="28"/>
        </w:rPr>
      </w:pPr>
    </w:p>
    <w:p w:rsidR="00D0569B" w:rsidRDefault="00D0569B" w:rsidP="00D0569B">
      <w:pPr>
        <w:ind w:right="-113"/>
        <w:jc w:val="both"/>
        <w:rPr>
          <w:sz w:val="28"/>
          <w:szCs w:val="28"/>
        </w:rPr>
      </w:pPr>
    </w:p>
    <w:p w:rsidR="00D0569B" w:rsidRDefault="00D0569B" w:rsidP="00D0569B">
      <w:pPr>
        <w:ind w:right="-113"/>
        <w:jc w:val="both"/>
        <w:rPr>
          <w:sz w:val="28"/>
          <w:szCs w:val="28"/>
        </w:rPr>
      </w:pPr>
    </w:p>
    <w:p w:rsidR="00D0569B" w:rsidRDefault="00D0569B" w:rsidP="00D0569B">
      <w:pPr>
        <w:ind w:right="-113"/>
        <w:jc w:val="both"/>
        <w:rPr>
          <w:sz w:val="28"/>
          <w:szCs w:val="28"/>
        </w:rPr>
      </w:pPr>
    </w:p>
    <w:sectPr w:rsidR="00D0569B" w:rsidSect="00D056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3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54A43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569B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D0569B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D0569B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D0569B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D0569B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D056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D0569B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D0569B"/>
    <w:rPr>
      <w:color w:val="0000FF"/>
      <w:u w:val="single"/>
    </w:rPr>
  </w:style>
  <w:style w:type="paragraph" w:styleId="a4">
    <w:name w:val="No Spacing"/>
    <w:uiPriority w:val="99"/>
    <w:qFormat/>
    <w:rsid w:val="00D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5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D0569B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D0569B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D0569B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D0569B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D056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D0569B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D0569B"/>
    <w:rPr>
      <w:color w:val="0000FF"/>
      <w:u w:val="single"/>
    </w:rPr>
  </w:style>
  <w:style w:type="paragraph" w:styleId="a4">
    <w:name w:val="No Spacing"/>
    <w:uiPriority w:val="99"/>
    <w:qFormat/>
    <w:rsid w:val="00D0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5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AppData\Local\Microsoft\Windows\Temporary%20Internet%20Files\Content.Outlook\HPA36F3K\&#1087;&#1077;&#1088;&#1077;&#1095;&#1077;&#1085;&#1100;%20&#1074;%20&#1085;&#1086;&#1074;&#1086;&#1081;%20&#1088;&#1077;&#1076;&#1072;&#1082;&#1094;&#1080;&#1080;.docx" TargetMode="External"/><Relationship Id="rId13" Type="http://schemas.openxmlformats.org/officeDocument/2006/relationships/hyperlink" Target="consultantplus://offline/ref=207660A5FB57910866CBF7B739E83F289E8F8DF48A3AE5DDDB3C4BE0716C8A029D72CE7CB58C02F8B84D14sBREM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consultantplus://offline/ref=452F9753745EB063C3C5C179F6C72FE0B8A62486383B914B3F5C1058D4C6AF8237636B921DE657FC8DD67DC6W6h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7660A5FB57910866CBF7B739E83F289E8F8DF48A3AE5DDDB3C4BE0716C8A029D72CE7CB58C02F8B84F13sBR9M" TargetMode="External"/><Relationship Id="rId7" Type="http://schemas.openxmlformats.org/officeDocument/2006/relationships/hyperlink" Target="consultantplus://offline/ref=23CBE0E263AD9DAD0C72EF15510B6B8A3DC39E2C938A9EF14EE221D0A05FE2304FyCL" TargetMode="External"/><Relationship Id="rId12" Type="http://schemas.openxmlformats.org/officeDocument/2006/relationships/hyperlink" Target="consultantplus://offline/ref=207660A5FB57910866CBF7B739E83F289E8F8DF48A3AE5DDDB3C4BE0716C8A029D72CE7CB58C02F8B84C13sBRCM" TargetMode="External"/><Relationship Id="rId17" Type="http://schemas.openxmlformats.org/officeDocument/2006/relationships/hyperlink" Target="http://ribnaya-sloboda.tatarstan.ru" TargetMode="External"/><Relationship Id="rId25" Type="http://schemas.openxmlformats.org/officeDocument/2006/relationships/hyperlink" Target="consultantplus://offline/ref=207660A5FB57910866CBF7B739E83F289E8F8DF48A3AE5DDDB3C4BE0716C8A029D72CE7CB58C02F8B84E12sB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BE0E263AD9DAD0C72EF15510B6B8A3DC39E2C938A9EF14EE221D0A05FE230FC67697100730D5474E87347yEL" TargetMode="External"/><Relationship Id="rId20" Type="http://schemas.openxmlformats.org/officeDocument/2006/relationships/hyperlink" Target="consultantplus://offline/ref=207660A5FB57910866CBF7B739E83F289E8F8DF48A3AE5DDDB3C4BE0716C8A029D72CE7CB58C02F8B84C17sBR9M" TargetMode="External"/><Relationship Id="rId29" Type="http://schemas.openxmlformats.org/officeDocument/2006/relationships/hyperlink" Target="consultantplus://offline/ref=D9D74F8DEBB224DC4540E4BE5DD93942C176908E6CC55B7E64EFA774A923BE335FEECAB6636F470171AB25B5JC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BE0E263AD9DAD0C72EF15510B6B8A3DC39E2C938A9EF14EE221D0A05FE2304FyCL" TargetMode="External"/><Relationship Id="rId11" Type="http://schemas.openxmlformats.org/officeDocument/2006/relationships/hyperlink" Target="consultantplus://offline/ref=207660A5FB57910866CBF7B739E83F289E8F8DF48A3AE5DDDB3C4BE0716C8A029D72CE7CB58C02F8B84F13sBR9M" TargetMode="External"/><Relationship Id="rId24" Type="http://schemas.openxmlformats.org/officeDocument/2006/relationships/hyperlink" Target="consultantplus://offline/ref=207660A5FB57910866CBF7B739E83F289E8F8DF48A3AE5DDDB3C4BE0716C8A029D72CE7CB58C02F8B84D14sBRB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7660A5FB57910866CBF7B739E83F289E8F8DF48A3AE5DDDB3C4BE0716C8A029D72CE7CB58C02F8B84E12sBRAM" TargetMode="External"/><Relationship Id="rId23" Type="http://schemas.openxmlformats.org/officeDocument/2006/relationships/hyperlink" Target="consultantplus://offline/ref=207660A5FB57910866CBF7B739E83F289E8F8DF48A3AE5DDDB3C4BE0716C8A029D72CE7CB58C02F8B84D14sBREM" TargetMode="External"/><Relationship Id="rId28" Type="http://schemas.openxmlformats.org/officeDocument/2006/relationships/hyperlink" Target="consultantplus://offline/ref=D9D74F8DEBB224DC4540E4BE5DD93942C176908E6CC55B7E64EFA774A923BE335FEECAB6636F470171AB25B5JCS" TargetMode="External"/><Relationship Id="rId10" Type="http://schemas.openxmlformats.org/officeDocument/2006/relationships/hyperlink" Target="consultantplus://offline/ref=207660A5FB57910866CBF7B739E83F289E8F8DF48A3AE5DDDB3C4BE0716C8A029D72CE7CB58C02F8B84C17sBR9M" TargetMode="External"/><Relationship Id="rId19" Type="http://schemas.openxmlformats.org/officeDocument/2006/relationships/hyperlink" Target="consultantplus://offline/ref=452F9753745EB063C3C5C179F6C72FE0B8A62486383B914B3F5C1058D4C6AF8237636B921DE657FC8DD67DC6W6hF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F9753745EB063C3C5C179F6C72FE0B8A62486383B914B3F5C1058D4C6AF8237636B921DE657FC8DD67DC6W6hFL" TargetMode="External"/><Relationship Id="rId14" Type="http://schemas.openxmlformats.org/officeDocument/2006/relationships/hyperlink" Target="consultantplus://offline/ref=207660A5FB57910866CBF7B739E83F289E8F8DF48A3AE5DDDB3C4BE0716C8A029D72CE7CB58C02F8B84D14sBRBM" TargetMode="External"/><Relationship Id="rId22" Type="http://schemas.openxmlformats.org/officeDocument/2006/relationships/hyperlink" Target="consultantplus://offline/ref=207660A5FB57910866CBF7B739E83F289E8F8DF48A3AE5DDDB3C4BE0716C8A029D72CE7CB58C02F8B84C13sBRCM" TargetMode="External"/><Relationship Id="rId27" Type="http://schemas.openxmlformats.org/officeDocument/2006/relationships/hyperlink" Target="consultantplus://offline/ref=D9D74F8DEBB224DC4540E4BE5DD93942C176908E6CC55B7E64EFA774A923BE335FEECAB6636F470171AB28B5J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2017-10-18T04:59:00Z</cp:lastPrinted>
  <dcterms:created xsi:type="dcterms:W3CDTF">2017-10-18T04:59:00Z</dcterms:created>
  <dcterms:modified xsi:type="dcterms:W3CDTF">2017-10-18T05:00:00Z</dcterms:modified>
</cp:coreProperties>
</file>