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A8" w:rsidRPr="001913C6" w:rsidRDefault="006053A8" w:rsidP="006053A8">
      <w:pPr>
        <w:spacing w:after="0" w:line="240" w:lineRule="auto"/>
        <w:jc w:val="center"/>
        <w:rPr>
          <w:rFonts w:ascii="Times New Roman" w:hAnsi="Times New Roman" w:cs="Times New Roman"/>
          <w:sz w:val="32"/>
          <w:szCs w:val="32"/>
        </w:rPr>
      </w:pPr>
      <w:proofErr w:type="gramStart"/>
      <w:r w:rsidRPr="001913C6">
        <w:rPr>
          <w:rFonts w:ascii="Times New Roman" w:hAnsi="Times New Roman" w:cs="Times New Roman"/>
          <w:b/>
          <w:sz w:val="32"/>
          <w:szCs w:val="32"/>
        </w:rPr>
        <w:t>П</w:t>
      </w:r>
      <w:proofErr w:type="gramEnd"/>
      <w:r w:rsidRPr="001913C6">
        <w:rPr>
          <w:rFonts w:ascii="Times New Roman" w:hAnsi="Times New Roman" w:cs="Times New Roman"/>
          <w:b/>
          <w:sz w:val="32"/>
          <w:szCs w:val="32"/>
        </w:rPr>
        <w:t xml:space="preserve"> Р О Т О К О Л</w:t>
      </w:r>
      <w:r w:rsidRPr="001913C6">
        <w:rPr>
          <w:rFonts w:ascii="Times New Roman" w:hAnsi="Times New Roman" w:cs="Times New Roman"/>
          <w:sz w:val="32"/>
          <w:szCs w:val="32"/>
        </w:rPr>
        <w:t xml:space="preserve">      </w:t>
      </w:r>
      <w:r w:rsidRPr="001913C6">
        <w:rPr>
          <w:rFonts w:ascii="Times New Roman" w:hAnsi="Times New Roman" w:cs="Times New Roman"/>
          <w:b/>
          <w:sz w:val="32"/>
          <w:szCs w:val="32"/>
        </w:rPr>
        <w:t xml:space="preserve">№ </w:t>
      </w:r>
      <w:r w:rsidR="0037596D">
        <w:rPr>
          <w:rFonts w:ascii="Times New Roman" w:hAnsi="Times New Roman" w:cs="Times New Roman"/>
          <w:b/>
          <w:sz w:val="32"/>
          <w:szCs w:val="32"/>
        </w:rPr>
        <w:t>6</w:t>
      </w:r>
    </w:p>
    <w:p w:rsidR="006053A8" w:rsidRPr="001913C6" w:rsidRDefault="006053A8" w:rsidP="006053A8">
      <w:pPr>
        <w:spacing w:after="0" w:line="240" w:lineRule="auto"/>
        <w:rPr>
          <w:rFonts w:ascii="Times New Roman" w:hAnsi="Times New Roman" w:cs="Times New Roman"/>
          <w:b/>
          <w:color w:val="548DD4" w:themeColor="text2" w:themeTint="99"/>
          <w:sz w:val="28"/>
          <w:szCs w:val="28"/>
        </w:rPr>
      </w:pPr>
    </w:p>
    <w:p w:rsidR="006053A8" w:rsidRPr="001913C6" w:rsidRDefault="006053A8" w:rsidP="00222193">
      <w:pPr>
        <w:spacing w:after="0" w:line="240" w:lineRule="auto"/>
        <w:ind w:firstLine="709"/>
        <w:jc w:val="both"/>
        <w:rPr>
          <w:rFonts w:ascii="Times New Roman" w:hAnsi="Times New Roman" w:cs="Times New Roman"/>
          <w:sz w:val="24"/>
          <w:szCs w:val="24"/>
        </w:rPr>
      </w:pPr>
      <w:r w:rsidRPr="001913C6">
        <w:rPr>
          <w:rFonts w:ascii="Times New Roman" w:hAnsi="Times New Roman" w:cs="Times New Roman"/>
          <w:b/>
          <w:sz w:val="28"/>
          <w:szCs w:val="28"/>
        </w:rPr>
        <w:t xml:space="preserve">публичного слушания </w:t>
      </w:r>
      <w:r w:rsidR="00222193" w:rsidRPr="001913C6">
        <w:rPr>
          <w:rFonts w:ascii="Times New Roman" w:hAnsi="Times New Roman" w:cs="Times New Roman"/>
          <w:b/>
          <w:sz w:val="28"/>
          <w:szCs w:val="28"/>
        </w:rPr>
        <w:t>«Об исполнении бюджета Рыбно-Слободского муниципального рай</w:t>
      </w:r>
      <w:r w:rsidR="0037596D">
        <w:rPr>
          <w:rFonts w:ascii="Times New Roman" w:hAnsi="Times New Roman" w:cs="Times New Roman"/>
          <w:b/>
          <w:sz w:val="28"/>
          <w:szCs w:val="28"/>
        </w:rPr>
        <w:t>она Республики Татарстан за 2022</w:t>
      </w:r>
      <w:r w:rsidR="00222193" w:rsidRPr="001913C6">
        <w:rPr>
          <w:rFonts w:ascii="Times New Roman" w:hAnsi="Times New Roman" w:cs="Times New Roman"/>
          <w:b/>
          <w:sz w:val="28"/>
          <w:szCs w:val="28"/>
        </w:rPr>
        <w:t xml:space="preserve"> год» </w:t>
      </w:r>
    </w:p>
    <w:p w:rsidR="006053A8" w:rsidRPr="001913C6" w:rsidRDefault="006053A8" w:rsidP="006053A8">
      <w:pPr>
        <w:spacing w:after="0" w:line="240" w:lineRule="auto"/>
        <w:jc w:val="center"/>
        <w:rPr>
          <w:rFonts w:ascii="Times New Roman" w:hAnsi="Times New Roman" w:cs="Times New Roman"/>
          <w:b/>
          <w:sz w:val="28"/>
          <w:szCs w:val="28"/>
        </w:rPr>
      </w:pPr>
    </w:p>
    <w:p w:rsidR="006053A8" w:rsidRPr="001913C6" w:rsidRDefault="003271AF" w:rsidP="006053A8">
      <w:pPr>
        <w:spacing w:after="0" w:line="240" w:lineRule="auto"/>
        <w:rPr>
          <w:rFonts w:ascii="Times New Roman" w:hAnsi="Times New Roman" w:cs="Times New Roman"/>
          <w:sz w:val="28"/>
          <w:szCs w:val="28"/>
        </w:rPr>
      </w:pPr>
      <w:r w:rsidRPr="001913C6">
        <w:rPr>
          <w:rFonts w:ascii="Times New Roman" w:hAnsi="Times New Roman" w:cs="Times New Roman"/>
          <w:sz w:val="28"/>
          <w:szCs w:val="28"/>
        </w:rPr>
        <w:t xml:space="preserve">Дата проведения: </w:t>
      </w:r>
      <w:r w:rsidR="0037596D">
        <w:rPr>
          <w:rFonts w:ascii="Times New Roman" w:hAnsi="Times New Roman" w:cs="Times New Roman"/>
          <w:sz w:val="28"/>
          <w:szCs w:val="28"/>
        </w:rPr>
        <w:t>23</w:t>
      </w:r>
      <w:r w:rsidR="00F76DFF" w:rsidRPr="001913C6">
        <w:rPr>
          <w:rFonts w:ascii="Times New Roman" w:hAnsi="Times New Roman" w:cs="Times New Roman"/>
          <w:sz w:val="28"/>
          <w:szCs w:val="28"/>
        </w:rPr>
        <w:t xml:space="preserve"> </w:t>
      </w:r>
      <w:r w:rsidR="0037596D">
        <w:rPr>
          <w:rFonts w:ascii="Times New Roman" w:hAnsi="Times New Roman" w:cs="Times New Roman"/>
          <w:sz w:val="28"/>
          <w:szCs w:val="28"/>
        </w:rPr>
        <w:t>апреля</w:t>
      </w:r>
      <w:r w:rsidR="000E0674" w:rsidRPr="001913C6">
        <w:rPr>
          <w:rFonts w:ascii="Times New Roman" w:hAnsi="Times New Roman" w:cs="Times New Roman"/>
          <w:sz w:val="28"/>
          <w:szCs w:val="28"/>
        </w:rPr>
        <w:t xml:space="preserve"> </w:t>
      </w:r>
      <w:r w:rsidR="0037596D">
        <w:rPr>
          <w:rFonts w:ascii="Times New Roman" w:hAnsi="Times New Roman" w:cs="Times New Roman"/>
          <w:sz w:val="28"/>
          <w:szCs w:val="28"/>
        </w:rPr>
        <w:t xml:space="preserve"> 2023</w:t>
      </w:r>
      <w:r w:rsidR="006053A8" w:rsidRPr="001913C6">
        <w:rPr>
          <w:rFonts w:ascii="Times New Roman" w:hAnsi="Times New Roman" w:cs="Times New Roman"/>
          <w:sz w:val="28"/>
          <w:szCs w:val="28"/>
        </w:rPr>
        <w:t xml:space="preserve"> года.</w:t>
      </w:r>
    </w:p>
    <w:p w:rsidR="006053A8" w:rsidRPr="001913C6" w:rsidRDefault="006053A8" w:rsidP="006053A8">
      <w:pPr>
        <w:spacing w:after="0" w:line="240" w:lineRule="auto"/>
        <w:rPr>
          <w:rFonts w:ascii="Times New Roman" w:hAnsi="Times New Roman" w:cs="Times New Roman"/>
          <w:sz w:val="28"/>
          <w:szCs w:val="28"/>
        </w:rPr>
      </w:pPr>
      <w:r w:rsidRPr="001913C6">
        <w:rPr>
          <w:rFonts w:ascii="Times New Roman" w:hAnsi="Times New Roman" w:cs="Times New Roman"/>
          <w:sz w:val="28"/>
          <w:szCs w:val="28"/>
        </w:rPr>
        <w:t xml:space="preserve">Место проведения: </w:t>
      </w:r>
      <w:proofErr w:type="spellStart"/>
      <w:r w:rsidRPr="001913C6">
        <w:rPr>
          <w:rFonts w:ascii="Times New Roman" w:hAnsi="Times New Roman" w:cs="Times New Roman"/>
          <w:sz w:val="28"/>
          <w:szCs w:val="28"/>
        </w:rPr>
        <w:t>пгт</w:t>
      </w:r>
      <w:proofErr w:type="spellEnd"/>
      <w:r w:rsidRPr="001913C6">
        <w:rPr>
          <w:rFonts w:ascii="Times New Roman" w:hAnsi="Times New Roman" w:cs="Times New Roman"/>
          <w:sz w:val="28"/>
          <w:szCs w:val="28"/>
        </w:rPr>
        <w:t>. Рыбная Слобода, ул</w:t>
      </w:r>
      <w:proofErr w:type="gramStart"/>
      <w:r w:rsidRPr="001913C6">
        <w:rPr>
          <w:rFonts w:ascii="Times New Roman" w:hAnsi="Times New Roman" w:cs="Times New Roman"/>
          <w:sz w:val="28"/>
          <w:szCs w:val="28"/>
        </w:rPr>
        <w:t>.Л</w:t>
      </w:r>
      <w:proofErr w:type="gramEnd"/>
      <w:r w:rsidRPr="001913C6">
        <w:rPr>
          <w:rFonts w:ascii="Times New Roman" w:hAnsi="Times New Roman" w:cs="Times New Roman"/>
          <w:sz w:val="28"/>
          <w:szCs w:val="28"/>
        </w:rPr>
        <w:t xml:space="preserve">енина , д.48, зал заседаний.  </w:t>
      </w:r>
    </w:p>
    <w:p w:rsidR="006053A8" w:rsidRPr="001913C6" w:rsidRDefault="006053A8" w:rsidP="006053A8">
      <w:pPr>
        <w:spacing w:after="0" w:line="240" w:lineRule="auto"/>
        <w:rPr>
          <w:rFonts w:ascii="Times New Roman" w:hAnsi="Times New Roman" w:cs="Times New Roman"/>
          <w:sz w:val="28"/>
          <w:szCs w:val="28"/>
        </w:rPr>
      </w:pPr>
      <w:r w:rsidRPr="001913C6">
        <w:rPr>
          <w:rFonts w:ascii="Times New Roman" w:hAnsi="Times New Roman" w:cs="Times New Roman"/>
          <w:sz w:val="28"/>
          <w:szCs w:val="28"/>
        </w:rPr>
        <w:t>Время проведения:</w:t>
      </w:r>
      <w:r w:rsidR="00DE244E" w:rsidRPr="001913C6">
        <w:rPr>
          <w:rFonts w:ascii="Times New Roman" w:hAnsi="Times New Roman" w:cs="Times New Roman"/>
          <w:sz w:val="28"/>
          <w:szCs w:val="28"/>
        </w:rPr>
        <w:t xml:space="preserve"> 12</w:t>
      </w:r>
      <w:r w:rsidR="00977013" w:rsidRPr="001913C6">
        <w:rPr>
          <w:rFonts w:ascii="Times New Roman" w:hAnsi="Times New Roman" w:cs="Times New Roman"/>
          <w:sz w:val="28"/>
          <w:szCs w:val="28"/>
        </w:rPr>
        <w:t>.00</w:t>
      </w:r>
    </w:p>
    <w:p w:rsidR="006053A8" w:rsidRPr="001913C6" w:rsidRDefault="00A2354E" w:rsidP="006053A8">
      <w:pPr>
        <w:spacing w:after="0" w:line="240" w:lineRule="auto"/>
        <w:rPr>
          <w:rFonts w:ascii="Times New Roman" w:hAnsi="Times New Roman" w:cs="Times New Roman"/>
          <w:sz w:val="28"/>
          <w:szCs w:val="28"/>
        </w:rPr>
      </w:pPr>
      <w:r w:rsidRPr="00B420B0">
        <w:rPr>
          <w:rFonts w:ascii="Times New Roman" w:hAnsi="Times New Roman" w:cs="Times New Roman"/>
          <w:sz w:val="28"/>
          <w:szCs w:val="28"/>
        </w:rPr>
        <w:t>Присутствовали</w:t>
      </w:r>
      <w:r w:rsidR="001913C6" w:rsidRPr="00B420B0">
        <w:rPr>
          <w:rFonts w:ascii="Times New Roman" w:hAnsi="Times New Roman" w:cs="Times New Roman"/>
          <w:sz w:val="28"/>
          <w:szCs w:val="28"/>
        </w:rPr>
        <w:t>:  30</w:t>
      </w:r>
      <w:r w:rsidR="006053A8" w:rsidRPr="00B420B0">
        <w:rPr>
          <w:rFonts w:ascii="Times New Roman" w:hAnsi="Times New Roman" w:cs="Times New Roman"/>
          <w:sz w:val="28"/>
          <w:szCs w:val="28"/>
        </w:rPr>
        <w:t xml:space="preserve"> чел.</w:t>
      </w:r>
    </w:p>
    <w:p w:rsidR="006053A8" w:rsidRPr="001913C6" w:rsidRDefault="006053A8" w:rsidP="006053A8">
      <w:pPr>
        <w:spacing w:after="0" w:line="240" w:lineRule="auto"/>
        <w:rPr>
          <w:rFonts w:ascii="Times New Roman" w:hAnsi="Times New Roman" w:cs="Times New Roman"/>
          <w:color w:val="548DD4" w:themeColor="text2" w:themeTint="99"/>
          <w:sz w:val="28"/>
          <w:szCs w:val="28"/>
        </w:rPr>
      </w:pPr>
    </w:p>
    <w:p w:rsidR="006053A8" w:rsidRPr="001913C6" w:rsidRDefault="00DF1A47" w:rsidP="00CC4D15">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Приняли </w:t>
      </w:r>
      <w:r w:rsidR="006053A8" w:rsidRPr="001913C6">
        <w:rPr>
          <w:rFonts w:ascii="Times New Roman" w:hAnsi="Times New Roman" w:cs="Times New Roman"/>
          <w:sz w:val="28"/>
          <w:szCs w:val="28"/>
        </w:rPr>
        <w:t>уча</w:t>
      </w:r>
      <w:r w:rsidRPr="001913C6">
        <w:rPr>
          <w:rFonts w:ascii="Times New Roman" w:hAnsi="Times New Roman" w:cs="Times New Roman"/>
          <w:sz w:val="28"/>
          <w:szCs w:val="28"/>
        </w:rPr>
        <w:t xml:space="preserve">стие члены постоянной комиссии </w:t>
      </w:r>
      <w:r w:rsidR="006053A8" w:rsidRPr="001913C6">
        <w:rPr>
          <w:rFonts w:ascii="Times New Roman" w:hAnsi="Times New Roman" w:cs="Times New Roman"/>
          <w:sz w:val="28"/>
          <w:szCs w:val="28"/>
        </w:rPr>
        <w:t>по бюджету, финансам, экономике, местным налогам и предпринимательству, ответственные работники аппарата Совета и Исполнительного комитета Рыбно-Слободского муниципального района, представ</w:t>
      </w:r>
      <w:r w:rsidRPr="001913C6">
        <w:rPr>
          <w:rFonts w:ascii="Times New Roman" w:hAnsi="Times New Roman" w:cs="Times New Roman"/>
          <w:sz w:val="28"/>
          <w:szCs w:val="28"/>
        </w:rPr>
        <w:t xml:space="preserve">ители организаций, учреждений, </w:t>
      </w:r>
      <w:r w:rsidR="006053A8" w:rsidRPr="001913C6">
        <w:rPr>
          <w:rFonts w:ascii="Times New Roman" w:hAnsi="Times New Roman" w:cs="Times New Roman"/>
          <w:sz w:val="28"/>
          <w:szCs w:val="28"/>
        </w:rPr>
        <w:t>главы поселений, депутаты района.</w:t>
      </w:r>
    </w:p>
    <w:p w:rsidR="006E0BD2" w:rsidRPr="001913C6" w:rsidRDefault="006E0BD2" w:rsidP="00CC4D15">
      <w:pPr>
        <w:spacing w:after="0" w:line="240" w:lineRule="auto"/>
        <w:jc w:val="both"/>
        <w:rPr>
          <w:rFonts w:ascii="Times New Roman" w:hAnsi="Times New Roman" w:cs="Times New Roman"/>
          <w:sz w:val="28"/>
          <w:szCs w:val="28"/>
        </w:rPr>
      </w:pPr>
    </w:p>
    <w:p w:rsidR="006053A8" w:rsidRPr="001913C6" w:rsidRDefault="006053A8" w:rsidP="006053A8">
      <w:pPr>
        <w:spacing w:after="0" w:line="240" w:lineRule="auto"/>
        <w:rPr>
          <w:rFonts w:ascii="Times New Roman" w:hAnsi="Times New Roman" w:cs="Times New Roman"/>
          <w:sz w:val="28"/>
          <w:szCs w:val="28"/>
        </w:rPr>
      </w:pPr>
      <w:r w:rsidRPr="001913C6">
        <w:rPr>
          <w:rFonts w:ascii="Times New Roman" w:hAnsi="Times New Roman" w:cs="Times New Roman"/>
          <w:sz w:val="28"/>
          <w:szCs w:val="28"/>
        </w:rPr>
        <w:t>Председательствовал:</w:t>
      </w:r>
    </w:p>
    <w:p w:rsidR="006053A8" w:rsidRPr="001913C6" w:rsidRDefault="00F76DFF" w:rsidP="006053A8">
      <w:pPr>
        <w:spacing w:after="0" w:line="240" w:lineRule="auto"/>
        <w:rPr>
          <w:rFonts w:ascii="Times New Roman" w:hAnsi="Times New Roman" w:cs="Times New Roman"/>
          <w:sz w:val="28"/>
          <w:szCs w:val="28"/>
        </w:rPr>
      </w:pPr>
      <w:proofErr w:type="spellStart"/>
      <w:r w:rsidRPr="001913C6">
        <w:rPr>
          <w:rFonts w:ascii="Times New Roman" w:hAnsi="Times New Roman" w:cs="Times New Roman"/>
          <w:b/>
          <w:sz w:val="28"/>
          <w:szCs w:val="28"/>
        </w:rPr>
        <w:t>Ахметзянова</w:t>
      </w:r>
      <w:proofErr w:type="spellEnd"/>
      <w:r w:rsidRPr="001913C6">
        <w:rPr>
          <w:rFonts w:ascii="Times New Roman" w:hAnsi="Times New Roman" w:cs="Times New Roman"/>
          <w:b/>
          <w:sz w:val="28"/>
          <w:szCs w:val="28"/>
        </w:rPr>
        <w:t xml:space="preserve"> Фирдания Гумаровна</w:t>
      </w:r>
      <w:r w:rsidR="00BD0B06" w:rsidRPr="001913C6">
        <w:rPr>
          <w:rFonts w:ascii="Times New Roman" w:hAnsi="Times New Roman" w:cs="Times New Roman"/>
          <w:sz w:val="28"/>
          <w:szCs w:val="28"/>
        </w:rPr>
        <w:t>,  председатель организационного комитета</w:t>
      </w:r>
      <w:r w:rsidR="006053A8" w:rsidRPr="001913C6">
        <w:rPr>
          <w:rFonts w:ascii="Times New Roman" w:hAnsi="Times New Roman" w:cs="Times New Roman"/>
          <w:sz w:val="28"/>
          <w:szCs w:val="28"/>
        </w:rPr>
        <w:t>.</w:t>
      </w:r>
    </w:p>
    <w:p w:rsidR="006053A8" w:rsidRPr="001913C6" w:rsidRDefault="006053A8" w:rsidP="006053A8">
      <w:pPr>
        <w:spacing w:after="0" w:line="240" w:lineRule="auto"/>
        <w:rPr>
          <w:rFonts w:ascii="Times New Roman" w:hAnsi="Times New Roman" w:cs="Times New Roman"/>
          <w:color w:val="548DD4" w:themeColor="text2" w:themeTint="99"/>
          <w:sz w:val="28"/>
          <w:szCs w:val="28"/>
        </w:rPr>
      </w:pPr>
    </w:p>
    <w:p w:rsidR="006053A8" w:rsidRPr="001913C6" w:rsidRDefault="006053A8" w:rsidP="006053A8">
      <w:pPr>
        <w:spacing w:after="0" w:line="240" w:lineRule="auto"/>
        <w:jc w:val="center"/>
        <w:rPr>
          <w:rFonts w:ascii="Times New Roman" w:hAnsi="Times New Roman" w:cs="Times New Roman"/>
          <w:b/>
          <w:sz w:val="28"/>
          <w:szCs w:val="28"/>
        </w:rPr>
      </w:pPr>
      <w:proofErr w:type="gramStart"/>
      <w:r w:rsidRPr="001913C6">
        <w:rPr>
          <w:rFonts w:ascii="Times New Roman" w:hAnsi="Times New Roman" w:cs="Times New Roman"/>
          <w:b/>
          <w:sz w:val="28"/>
          <w:szCs w:val="28"/>
        </w:rPr>
        <w:t>П</w:t>
      </w:r>
      <w:proofErr w:type="gramEnd"/>
      <w:r w:rsidRPr="001913C6">
        <w:rPr>
          <w:rFonts w:ascii="Times New Roman" w:hAnsi="Times New Roman" w:cs="Times New Roman"/>
          <w:b/>
          <w:sz w:val="28"/>
          <w:szCs w:val="28"/>
        </w:rPr>
        <w:t xml:space="preserve"> О В Е С Т К А    Д Н Я:</w:t>
      </w:r>
    </w:p>
    <w:p w:rsidR="006053A8" w:rsidRPr="001913C6" w:rsidRDefault="006053A8" w:rsidP="006053A8">
      <w:pPr>
        <w:spacing w:after="0" w:line="240" w:lineRule="auto"/>
        <w:jc w:val="center"/>
        <w:rPr>
          <w:rFonts w:ascii="Times New Roman" w:hAnsi="Times New Roman" w:cs="Times New Roman"/>
          <w:b/>
          <w:color w:val="548DD4" w:themeColor="text2" w:themeTint="99"/>
          <w:sz w:val="28"/>
          <w:szCs w:val="28"/>
        </w:rPr>
      </w:pPr>
    </w:p>
    <w:p w:rsidR="006053A8" w:rsidRPr="001913C6" w:rsidRDefault="00BD0B06" w:rsidP="00BD0B06">
      <w:pPr>
        <w:spacing w:after="0" w:line="240" w:lineRule="auto"/>
        <w:ind w:firstLine="709"/>
        <w:jc w:val="both"/>
        <w:rPr>
          <w:rFonts w:ascii="Times New Roman" w:hAnsi="Times New Roman" w:cs="Times New Roman"/>
          <w:b/>
          <w:sz w:val="28"/>
          <w:szCs w:val="28"/>
        </w:rPr>
      </w:pPr>
      <w:r w:rsidRPr="001913C6">
        <w:rPr>
          <w:rFonts w:ascii="Times New Roman" w:hAnsi="Times New Roman" w:cs="Times New Roman"/>
          <w:b/>
          <w:sz w:val="28"/>
          <w:szCs w:val="28"/>
        </w:rPr>
        <w:t>«Об исполнении бюджета Рыбно-Слободского муниципального рай</w:t>
      </w:r>
      <w:r w:rsidR="00097240" w:rsidRPr="001913C6">
        <w:rPr>
          <w:rFonts w:ascii="Times New Roman" w:hAnsi="Times New Roman" w:cs="Times New Roman"/>
          <w:b/>
          <w:sz w:val="28"/>
          <w:szCs w:val="28"/>
        </w:rPr>
        <w:t>она Республики Татарстан за 202</w:t>
      </w:r>
      <w:r w:rsidR="0037596D">
        <w:rPr>
          <w:rFonts w:ascii="Times New Roman" w:hAnsi="Times New Roman" w:cs="Times New Roman"/>
          <w:b/>
          <w:sz w:val="28"/>
          <w:szCs w:val="28"/>
        </w:rPr>
        <w:t>2</w:t>
      </w:r>
      <w:r w:rsidRPr="001913C6">
        <w:rPr>
          <w:rFonts w:ascii="Times New Roman" w:hAnsi="Times New Roman" w:cs="Times New Roman"/>
          <w:b/>
          <w:sz w:val="28"/>
          <w:szCs w:val="28"/>
        </w:rPr>
        <w:t xml:space="preserve"> год» </w:t>
      </w:r>
    </w:p>
    <w:p w:rsidR="00BD0B06" w:rsidRPr="001913C6" w:rsidRDefault="00BD0B06" w:rsidP="00BD0B06">
      <w:pPr>
        <w:spacing w:after="0" w:line="240" w:lineRule="auto"/>
        <w:ind w:firstLine="709"/>
        <w:jc w:val="both"/>
        <w:rPr>
          <w:rFonts w:ascii="Times New Roman" w:hAnsi="Times New Roman" w:cs="Times New Roman"/>
          <w:b/>
          <w:sz w:val="28"/>
          <w:szCs w:val="28"/>
        </w:rPr>
      </w:pPr>
    </w:p>
    <w:p w:rsidR="006053A8" w:rsidRPr="001913C6" w:rsidRDefault="006053A8" w:rsidP="006053A8">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По  вопросу повестки дня </w:t>
      </w:r>
      <w:r w:rsidRPr="001913C6">
        <w:rPr>
          <w:rFonts w:ascii="Times New Roman" w:hAnsi="Times New Roman" w:cs="Times New Roman"/>
          <w:b/>
          <w:sz w:val="28"/>
          <w:szCs w:val="28"/>
        </w:rPr>
        <w:t>слушали:</w:t>
      </w:r>
    </w:p>
    <w:p w:rsidR="00BD0B06" w:rsidRPr="001913C6" w:rsidRDefault="00BD0B06" w:rsidP="00BD0B06">
      <w:pPr>
        <w:spacing w:after="0" w:line="240" w:lineRule="auto"/>
        <w:ind w:firstLine="709"/>
        <w:jc w:val="both"/>
        <w:rPr>
          <w:rFonts w:ascii="Times New Roman" w:hAnsi="Times New Roman" w:cs="Times New Roman"/>
          <w:b/>
          <w:sz w:val="28"/>
          <w:szCs w:val="28"/>
        </w:rPr>
      </w:pPr>
      <w:r w:rsidRPr="001913C6">
        <w:rPr>
          <w:rFonts w:ascii="Times New Roman" w:hAnsi="Times New Roman" w:cs="Times New Roman"/>
          <w:b/>
          <w:sz w:val="28"/>
          <w:szCs w:val="28"/>
        </w:rPr>
        <w:t>«Об исполнении бюджета Рыбно-Слободского муниципального рай</w:t>
      </w:r>
      <w:r w:rsidR="0037596D">
        <w:rPr>
          <w:rFonts w:ascii="Times New Roman" w:hAnsi="Times New Roman" w:cs="Times New Roman"/>
          <w:b/>
          <w:sz w:val="28"/>
          <w:szCs w:val="28"/>
        </w:rPr>
        <w:t>она Республики Татарстан за 2022</w:t>
      </w:r>
      <w:r w:rsidRPr="001913C6">
        <w:rPr>
          <w:rFonts w:ascii="Times New Roman" w:hAnsi="Times New Roman" w:cs="Times New Roman"/>
          <w:b/>
          <w:sz w:val="28"/>
          <w:szCs w:val="28"/>
        </w:rPr>
        <w:t xml:space="preserve"> год» </w:t>
      </w:r>
    </w:p>
    <w:p w:rsidR="00804461" w:rsidRPr="001913C6" w:rsidRDefault="00804461" w:rsidP="006053A8">
      <w:pPr>
        <w:spacing w:after="0" w:line="240" w:lineRule="auto"/>
        <w:jc w:val="both"/>
        <w:rPr>
          <w:rFonts w:ascii="Times New Roman" w:hAnsi="Times New Roman" w:cs="Times New Roman"/>
          <w:color w:val="548DD4" w:themeColor="text2" w:themeTint="99"/>
          <w:sz w:val="28"/>
          <w:szCs w:val="28"/>
        </w:rPr>
      </w:pPr>
    </w:p>
    <w:p w:rsidR="00983A57" w:rsidRPr="001913C6" w:rsidRDefault="006053A8" w:rsidP="006053A8">
      <w:pPr>
        <w:spacing w:after="0" w:line="240" w:lineRule="auto"/>
        <w:jc w:val="both"/>
        <w:rPr>
          <w:rFonts w:ascii="Times New Roman" w:hAnsi="Times New Roman" w:cs="Times New Roman"/>
          <w:b/>
          <w:sz w:val="28"/>
          <w:szCs w:val="28"/>
        </w:rPr>
      </w:pPr>
      <w:r w:rsidRPr="001913C6">
        <w:rPr>
          <w:rFonts w:ascii="Times New Roman" w:hAnsi="Times New Roman" w:cs="Times New Roman"/>
          <w:b/>
          <w:sz w:val="28"/>
          <w:szCs w:val="28"/>
        </w:rPr>
        <w:t>Выступил</w:t>
      </w:r>
      <w:r w:rsidR="00F76DFF" w:rsidRPr="001913C6">
        <w:rPr>
          <w:rFonts w:ascii="Times New Roman" w:hAnsi="Times New Roman" w:cs="Times New Roman"/>
          <w:b/>
          <w:sz w:val="28"/>
          <w:szCs w:val="28"/>
        </w:rPr>
        <w:t>а</w:t>
      </w:r>
      <w:r w:rsidRPr="001913C6">
        <w:rPr>
          <w:rFonts w:ascii="Times New Roman" w:hAnsi="Times New Roman" w:cs="Times New Roman"/>
          <w:b/>
          <w:sz w:val="28"/>
          <w:szCs w:val="28"/>
        </w:rPr>
        <w:t xml:space="preserve">: </w:t>
      </w:r>
      <w:proofErr w:type="spellStart"/>
      <w:r w:rsidR="00F76DFF" w:rsidRPr="001913C6">
        <w:rPr>
          <w:rFonts w:ascii="Times New Roman" w:hAnsi="Times New Roman" w:cs="Times New Roman"/>
          <w:b/>
          <w:sz w:val="28"/>
          <w:szCs w:val="28"/>
        </w:rPr>
        <w:t>Ахметзянова</w:t>
      </w:r>
      <w:proofErr w:type="spellEnd"/>
      <w:r w:rsidR="00F76DFF" w:rsidRPr="001913C6">
        <w:rPr>
          <w:rFonts w:ascii="Times New Roman" w:hAnsi="Times New Roman" w:cs="Times New Roman"/>
          <w:b/>
          <w:sz w:val="28"/>
          <w:szCs w:val="28"/>
        </w:rPr>
        <w:t xml:space="preserve"> Ф.Г.</w:t>
      </w:r>
    </w:p>
    <w:p w:rsidR="006E0BD2" w:rsidRPr="001913C6" w:rsidRDefault="006E0BD2" w:rsidP="006053A8">
      <w:pPr>
        <w:spacing w:after="0" w:line="240" w:lineRule="auto"/>
        <w:jc w:val="both"/>
        <w:rPr>
          <w:rFonts w:ascii="Times New Roman" w:hAnsi="Times New Roman" w:cs="Times New Roman"/>
          <w:b/>
          <w:sz w:val="28"/>
          <w:szCs w:val="28"/>
        </w:rPr>
      </w:pPr>
    </w:p>
    <w:p w:rsidR="006053A8" w:rsidRPr="001913C6" w:rsidRDefault="006053A8" w:rsidP="006053A8">
      <w:pPr>
        <w:spacing w:after="0" w:line="240" w:lineRule="auto"/>
        <w:ind w:firstLine="708"/>
        <w:jc w:val="both"/>
        <w:rPr>
          <w:rFonts w:ascii="Times New Roman" w:hAnsi="Times New Roman" w:cs="Times New Roman"/>
          <w:sz w:val="28"/>
          <w:szCs w:val="28"/>
        </w:rPr>
      </w:pPr>
      <w:r w:rsidRPr="001913C6">
        <w:rPr>
          <w:rFonts w:ascii="Times New Roman" w:hAnsi="Times New Roman" w:cs="Times New Roman"/>
          <w:sz w:val="28"/>
          <w:szCs w:val="28"/>
        </w:rPr>
        <w:t>Уважаемые коллеги, приглашенные и присутствующие!</w:t>
      </w:r>
    </w:p>
    <w:p w:rsidR="00BD0B06" w:rsidRPr="001913C6" w:rsidRDefault="0037596D" w:rsidP="00BD0B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06 апреля 2023 года </w:t>
      </w:r>
      <w:r w:rsidR="00C63029" w:rsidRPr="001913C6">
        <w:rPr>
          <w:rFonts w:ascii="Times New Roman" w:hAnsi="Times New Roman" w:cs="Times New Roman"/>
          <w:sz w:val="28"/>
          <w:szCs w:val="28"/>
        </w:rPr>
        <w:t xml:space="preserve"> на </w:t>
      </w:r>
      <w:r>
        <w:rPr>
          <w:rFonts w:ascii="Times New Roman" w:hAnsi="Times New Roman" w:cs="Times New Roman"/>
          <w:sz w:val="28"/>
          <w:szCs w:val="28"/>
        </w:rPr>
        <w:t xml:space="preserve">тридцать пятом </w:t>
      </w:r>
      <w:r w:rsidR="006053A8" w:rsidRPr="001913C6">
        <w:rPr>
          <w:rFonts w:ascii="Times New Roman" w:hAnsi="Times New Roman" w:cs="Times New Roman"/>
          <w:sz w:val="28"/>
          <w:szCs w:val="28"/>
        </w:rPr>
        <w:t>очередном заседании Совета Рыбно-Слободского муниципальн</w:t>
      </w:r>
      <w:r w:rsidR="00977013" w:rsidRPr="001913C6">
        <w:rPr>
          <w:rFonts w:ascii="Times New Roman" w:hAnsi="Times New Roman" w:cs="Times New Roman"/>
          <w:sz w:val="28"/>
          <w:szCs w:val="28"/>
        </w:rPr>
        <w:t xml:space="preserve">ого района был обсужден вопрос </w:t>
      </w:r>
      <w:r w:rsidR="00BD0B06" w:rsidRPr="001913C6">
        <w:rPr>
          <w:rFonts w:ascii="Times New Roman" w:hAnsi="Times New Roman" w:cs="Times New Roman"/>
          <w:sz w:val="28"/>
          <w:szCs w:val="28"/>
        </w:rPr>
        <w:t>«Об исполнении бюджета Рыбно-Слободского муниципального рай</w:t>
      </w:r>
      <w:r w:rsidR="00F76DFF" w:rsidRPr="001913C6">
        <w:rPr>
          <w:rFonts w:ascii="Times New Roman" w:hAnsi="Times New Roman" w:cs="Times New Roman"/>
          <w:sz w:val="28"/>
          <w:szCs w:val="28"/>
        </w:rPr>
        <w:t xml:space="preserve">она Республики </w:t>
      </w:r>
      <w:r w:rsidR="00DE244E" w:rsidRPr="001913C6">
        <w:rPr>
          <w:rFonts w:ascii="Times New Roman" w:hAnsi="Times New Roman" w:cs="Times New Roman"/>
          <w:sz w:val="28"/>
          <w:szCs w:val="28"/>
        </w:rPr>
        <w:t xml:space="preserve">Татарстан </w:t>
      </w:r>
      <w:r>
        <w:rPr>
          <w:rFonts w:ascii="Times New Roman" w:hAnsi="Times New Roman" w:cs="Times New Roman"/>
          <w:sz w:val="28"/>
          <w:szCs w:val="28"/>
        </w:rPr>
        <w:t>за 2022</w:t>
      </w:r>
      <w:r w:rsidR="00BD0B06" w:rsidRPr="001913C6">
        <w:rPr>
          <w:rFonts w:ascii="Times New Roman" w:hAnsi="Times New Roman" w:cs="Times New Roman"/>
          <w:sz w:val="28"/>
          <w:szCs w:val="28"/>
        </w:rPr>
        <w:t xml:space="preserve"> год». </w:t>
      </w:r>
    </w:p>
    <w:p w:rsidR="006053A8" w:rsidRPr="001913C6" w:rsidRDefault="00280FAD" w:rsidP="0037596D">
      <w:pPr>
        <w:spacing w:after="0" w:line="240" w:lineRule="auto"/>
        <w:ind w:firstLine="709"/>
        <w:jc w:val="both"/>
        <w:rPr>
          <w:rFonts w:ascii="Times New Roman" w:hAnsi="Times New Roman" w:cs="Times New Roman"/>
          <w:sz w:val="28"/>
          <w:szCs w:val="28"/>
        </w:rPr>
      </w:pPr>
      <w:r w:rsidRPr="001913C6">
        <w:rPr>
          <w:rFonts w:ascii="Times New Roman" w:hAnsi="Times New Roman" w:cs="Times New Roman"/>
          <w:sz w:val="28"/>
          <w:szCs w:val="28"/>
        </w:rPr>
        <w:t>Н</w:t>
      </w:r>
      <w:r w:rsidR="006053A8" w:rsidRPr="001913C6">
        <w:rPr>
          <w:rFonts w:ascii="Times New Roman" w:hAnsi="Times New Roman" w:cs="Times New Roman"/>
          <w:sz w:val="28"/>
          <w:szCs w:val="28"/>
        </w:rPr>
        <w:t>а официальном сайте Рыбно-Слободского муниципального района</w:t>
      </w:r>
      <w:r w:rsidR="008A2337" w:rsidRPr="001913C6">
        <w:rPr>
          <w:rFonts w:ascii="Times New Roman" w:hAnsi="Times New Roman" w:cs="Times New Roman"/>
          <w:sz w:val="28"/>
          <w:szCs w:val="28"/>
        </w:rPr>
        <w:t xml:space="preserve"> </w:t>
      </w:r>
      <w:r w:rsidR="0037596D">
        <w:rPr>
          <w:rFonts w:ascii="Times New Roman" w:hAnsi="Times New Roman" w:cs="Times New Roman"/>
          <w:sz w:val="28"/>
          <w:szCs w:val="28"/>
        </w:rPr>
        <w:t>1</w:t>
      </w:r>
      <w:r w:rsidR="00B374A9">
        <w:rPr>
          <w:rFonts w:ascii="Times New Roman" w:hAnsi="Times New Roman" w:cs="Times New Roman"/>
          <w:sz w:val="28"/>
          <w:szCs w:val="28"/>
        </w:rPr>
        <w:t>2</w:t>
      </w:r>
      <w:r w:rsidR="00097240" w:rsidRPr="001913C6">
        <w:rPr>
          <w:rFonts w:ascii="Times New Roman" w:hAnsi="Times New Roman" w:cs="Times New Roman"/>
          <w:sz w:val="28"/>
          <w:szCs w:val="28"/>
        </w:rPr>
        <w:t xml:space="preserve"> </w:t>
      </w:r>
      <w:r w:rsidR="0037596D">
        <w:rPr>
          <w:rFonts w:ascii="Times New Roman" w:hAnsi="Times New Roman" w:cs="Times New Roman"/>
          <w:sz w:val="28"/>
          <w:szCs w:val="28"/>
        </w:rPr>
        <w:t>апреля  2023</w:t>
      </w:r>
      <w:r w:rsidR="00097240" w:rsidRPr="001913C6">
        <w:rPr>
          <w:rFonts w:ascii="Times New Roman" w:hAnsi="Times New Roman" w:cs="Times New Roman"/>
          <w:sz w:val="28"/>
          <w:szCs w:val="28"/>
        </w:rPr>
        <w:t xml:space="preserve"> </w:t>
      </w:r>
      <w:r w:rsidR="008A2337" w:rsidRPr="001913C6">
        <w:rPr>
          <w:rFonts w:ascii="Times New Roman" w:hAnsi="Times New Roman" w:cs="Times New Roman"/>
          <w:sz w:val="28"/>
          <w:szCs w:val="28"/>
        </w:rPr>
        <w:t>года</w:t>
      </w:r>
      <w:r w:rsidR="006053A8" w:rsidRPr="001913C6">
        <w:rPr>
          <w:rFonts w:ascii="Times New Roman" w:hAnsi="Times New Roman" w:cs="Times New Roman"/>
          <w:sz w:val="28"/>
          <w:szCs w:val="28"/>
        </w:rPr>
        <w:t xml:space="preserve"> </w:t>
      </w:r>
      <w:r w:rsidR="001913C6" w:rsidRPr="001913C6">
        <w:rPr>
          <w:rFonts w:ascii="Times New Roman" w:hAnsi="Times New Roman" w:cs="Times New Roman"/>
          <w:sz w:val="28"/>
          <w:szCs w:val="28"/>
        </w:rPr>
        <w:t xml:space="preserve">был опубликован проект решения </w:t>
      </w:r>
      <w:r w:rsidR="00BD0B06" w:rsidRPr="001913C6">
        <w:rPr>
          <w:rFonts w:ascii="Times New Roman" w:hAnsi="Times New Roman" w:cs="Times New Roman"/>
          <w:sz w:val="28"/>
          <w:szCs w:val="28"/>
        </w:rPr>
        <w:t>«Об исполнении бюджета Рыбно-Слободского муниципального района Р</w:t>
      </w:r>
      <w:r w:rsidR="0037596D">
        <w:rPr>
          <w:rFonts w:ascii="Times New Roman" w:hAnsi="Times New Roman" w:cs="Times New Roman"/>
          <w:sz w:val="28"/>
          <w:szCs w:val="28"/>
        </w:rPr>
        <w:t>еспублики Татарстан за 2022</w:t>
      </w:r>
      <w:r w:rsidR="00BD0B06" w:rsidRPr="001913C6">
        <w:rPr>
          <w:rFonts w:ascii="Times New Roman" w:hAnsi="Times New Roman" w:cs="Times New Roman"/>
          <w:sz w:val="28"/>
          <w:szCs w:val="28"/>
        </w:rPr>
        <w:t xml:space="preserve"> год</w:t>
      </w:r>
      <w:r w:rsidR="006053A8" w:rsidRPr="001913C6">
        <w:rPr>
          <w:rFonts w:ascii="Times New Roman" w:hAnsi="Times New Roman" w:cs="Times New Roman"/>
          <w:sz w:val="28"/>
          <w:szCs w:val="28"/>
        </w:rPr>
        <w:t>», где указывалась дата публичных слушаний  по бюджету. Заявок на выступление и предложений от</w:t>
      </w:r>
      <w:r w:rsidR="00C63029" w:rsidRPr="001913C6">
        <w:rPr>
          <w:rFonts w:ascii="Times New Roman" w:hAnsi="Times New Roman" w:cs="Times New Roman"/>
          <w:sz w:val="28"/>
          <w:szCs w:val="28"/>
        </w:rPr>
        <w:t xml:space="preserve"> граждан  по данному вопросу в А</w:t>
      </w:r>
      <w:r w:rsidR="006053A8" w:rsidRPr="001913C6">
        <w:rPr>
          <w:rFonts w:ascii="Times New Roman" w:hAnsi="Times New Roman" w:cs="Times New Roman"/>
          <w:sz w:val="28"/>
          <w:szCs w:val="28"/>
        </w:rPr>
        <w:t xml:space="preserve">ппарат Совета не поступило. </w:t>
      </w:r>
    </w:p>
    <w:p w:rsidR="006053A8" w:rsidRPr="001913C6" w:rsidRDefault="006053A8" w:rsidP="00CC4D15">
      <w:pPr>
        <w:spacing w:after="0" w:line="240" w:lineRule="auto"/>
        <w:jc w:val="both"/>
        <w:rPr>
          <w:rFonts w:ascii="Times New Roman" w:hAnsi="Times New Roman" w:cs="Times New Roman"/>
          <w:color w:val="548DD4" w:themeColor="text2" w:themeTint="99"/>
          <w:sz w:val="28"/>
          <w:szCs w:val="28"/>
        </w:rPr>
      </w:pPr>
    </w:p>
    <w:p w:rsidR="00977013" w:rsidRPr="001913C6" w:rsidRDefault="006053A8" w:rsidP="00EF7C81">
      <w:pPr>
        <w:spacing w:after="0" w:line="240" w:lineRule="auto"/>
        <w:jc w:val="both"/>
        <w:rPr>
          <w:rFonts w:ascii="Times New Roman" w:eastAsia="Times New Roman" w:hAnsi="Times New Roman" w:cs="Times New Roman"/>
          <w:sz w:val="28"/>
          <w:szCs w:val="28"/>
        </w:rPr>
      </w:pPr>
      <w:r w:rsidRPr="001913C6">
        <w:rPr>
          <w:rFonts w:ascii="Times New Roman" w:hAnsi="Times New Roman" w:cs="Times New Roman"/>
          <w:sz w:val="28"/>
          <w:szCs w:val="28"/>
        </w:rPr>
        <w:t xml:space="preserve">Слово по данному вопросу предоставляется </w:t>
      </w:r>
      <w:proofErr w:type="spellStart"/>
      <w:r w:rsidR="00C63029" w:rsidRPr="001913C6">
        <w:rPr>
          <w:rFonts w:ascii="Times New Roman" w:eastAsia="Times New Roman" w:hAnsi="Times New Roman" w:cs="Times New Roman"/>
          <w:b/>
          <w:sz w:val="28"/>
          <w:szCs w:val="28"/>
        </w:rPr>
        <w:t>Нугмановой</w:t>
      </w:r>
      <w:proofErr w:type="spellEnd"/>
      <w:r w:rsidR="00C63029" w:rsidRPr="001913C6">
        <w:rPr>
          <w:rFonts w:ascii="Times New Roman" w:eastAsia="Times New Roman" w:hAnsi="Times New Roman" w:cs="Times New Roman"/>
          <w:b/>
          <w:sz w:val="28"/>
          <w:szCs w:val="28"/>
        </w:rPr>
        <w:t xml:space="preserve"> </w:t>
      </w:r>
      <w:proofErr w:type="spellStart"/>
      <w:r w:rsidR="00C63029" w:rsidRPr="001913C6">
        <w:rPr>
          <w:rFonts w:ascii="Times New Roman" w:eastAsia="Times New Roman" w:hAnsi="Times New Roman" w:cs="Times New Roman"/>
          <w:b/>
          <w:sz w:val="28"/>
          <w:szCs w:val="28"/>
        </w:rPr>
        <w:t>Ильсие</w:t>
      </w:r>
      <w:proofErr w:type="spellEnd"/>
      <w:r w:rsidR="00C63029" w:rsidRPr="001913C6">
        <w:rPr>
          <w:rFonts w:ascii="Times New Roman" w:eastAsia="Times New Roman" w:hAnsi="Times New Roman" w:cs="Times New Roman"/>
          <w:b/>
          <w:sz w:val="28"/>
          <w:szCs w:val="28"/>
        </w:rPr>
        <w:t xml:space="preserve"> </w:t>
      </w:r>
      <w:proofErr w:type="spellStart"/>
      <w:r w:rsidR="00C63029" w:rsidRPr="001913C6">
        <w:rPr>
          <w:rFonts w:ascii="Times New Roman" w:eastAsia="Times New Roman" w:hAnsi="Times New Roman" w:cs="Times New Roman"/>
          <w:b/>
          <w:sz w:val="28"/>
          <w:szCs w:val="28"/>
        </w:rPr>
        <w:t>Маликовне</w:t>
      </w:r>
      <w:proofErr w:type="spellEnd"/>
      <w:r w:rsidR="00C77FF5" w:rsidRPr="001913C6">
        <w:rPr>
          <w:rFonts w:ascii="Times New Roman" w:eastAsia="Times New Roman" w:hAnsi="Times New Roman" w:cs="Times New Roman"/>
          <w:b/>
          <w:sz w:val="28"/>
          <w:szCs w:val="28"/>
        </w:rPr>
        <w:t xml:space="preserve"> </w:t>
      </w:r>
      <w:r w:rsidR="00C63029" w:rsidRPr="001913C6">
        <w:rPr>
          <w:rFonts w:ascii="Times New Roman" w:eastAsia="Times New Roman" w:hAnsi="Times New Roman" w:cs="Times New Roman"/>
          <w:sz w:val="28"/>
          <w:szCs w:val="28"/>
        </w:rPr>
        <w:t>–  Председателю</w:t>
      </w:r>
      <w:r w:rsidR="00C77FF5" w:rsidRPr="001913C6">
        <w:rPr>
          <w:rFonts w:ascii="Times New Roman" w:eastAsia="Times New Roman" w:hAnsi="Times New Roman" w:cs="Times New Roman"/>
          <w:sz w:val="28"/>
          <w:szCs w:val="28"/>
        </w:rPr>
        <w:t xml:space="preserve"> Финансово-бюджетной палаты Рыбно-Слободского  муниципального района.</w:t>
      </w:r>
    </w:p>
    <w:p w:rsidR="008D7CEF" w:rsidRPr="001913C6" w:rsidRDefault="008D7CEF" w:rsidP="00EF7C81">
      <w:pPr>
        <w:spacing w:after="0" w:line="240" w:lineRule="auto"/>
        <w:jc w:val="both"/>
        <w:rPr>
          <w:rFonts w:ascii="Times New Roman" w:eastAsia="Times New Roman" w:hAnsi="Times New Roman" w:cs="Times New Roman"/>
          <w:sz w:val="28"/>
          <w:szCs w:val="28"/>
        </w:rPr>
      </w:pPr>
    </w:p>
    <w:p w:rsidR="00C77FF5" w:rsidRPr="001913C6" w:rsidRDefault="006053A8" w:rsidP="00EF7C81">
      <w:pPr>
        <w:spacing w:after="0" w:line="240" w:lineRule="auto"/>
        <w:jc w:val="both"/>
        <w:rPr>
          <w:rFonts w:ascii="Times New Roman" w:eastAsia="Times New Roman" w:hAnsi="Times New Roman" w:cs="Times New Roman"/>
          <w:sz w:val="28"/>
          <w:szCs w:val="28"/>
        </w:rPr>
      </w:pPr>
      <w:r w:rsidRPr="001913C6">
        <w:rPr>
          <w:rFonts w:ascii="Times New Roman" w:hAnsi="Times New Roman" w:cs="Times New Roman"/>
          <w:b/>
          <w:sz w:val="28"/>
          <w:szCs w:val="28"/>
        </w:rPr>
        <w:lastRenderedPageBreak/>
        <w:t xml:space="preserve">Выступила:  </w:t>
      </w:r>
      <w:proofErr w:type="spellStart"/>
      <w:r w:rsidR="00C63029" w:rsidRPr="001913C6">
        <w:rPr>
          <w:rFonts w:ascii="Times New Roman" w:hAnsi="Times New Roman" w:cs="Times New Roman"/>
          <w:b/>
          <w:sz w:val="28"/>
          <w:szCs w:val="28"/>
        </w:rPr>
        <w:t>Нугманова</w:t>
      </w:r>
      <w:proofErr w:type="spellEnd"/>
      <w:r w:rsidR="00C63029" w:rsidRPr="001913C6">
        <w:rPr>
          <w:rFonts w:ascii="Times New Roman" w:hAnsi="Times New Roman" w:cs="Times New Roman"/>
          <w:b/>
          <w:sz w:val="28"/>
          <w:szCs w:val="28"/>
        </w:rPr>
        <w:t xml:space="preserve"> И.М.</w:t>
      </w:r>
      <w:r w:rsidR="00C77FF5" w:rsidRPr="001913C6">
        <w:rPr>
          <w:rFonts w:ascii="Times New Roman" w:eastAsia="Times New Roman" w:hAnsi="Times New Roman" w:cs="Times New Roman"/>
          <w:b/>
          <w:sz w:val="28"/>
          <w:szCs w:val="28"/>
        </w:rPr>
        <w:t xml:space="preserve"> </w:t>
      </w:r>
      <w:r w:rsidR="00C63029" w:rsidRPr="001913C6">
        <w:rPr>
          <w:rFonts w:ascii="Times New Roman" w:eastAsia="Times New Roman" w:hAnsi="Times New Roman" w:cs="Times New Roman"/>
          <w:sz w:val="28"/>
          <w:szCs w:val="28"/>
        </w:rPr>
        <w:t>–  Председатель</w:t>
      </w:r>
      <w:r w:rsidR="00C77FF5" w:rsidRPr="001913C6">
        <w:rPr>
          <w:rFonts w:ascii="Times New Roman" w:eastAsia="Times New Roman" w:hAnsi="Times New Roman" w:cs="Times New Roman"/>
          <w:sz w:val="28"/>
          <w:szCs w:val="28"/>
        </w:rPr>
        <w:t xml:space="preserve"> Финансово-бюджетной палаты Рыбно-Слободского  муниципального района.</w:t>
      </w:r>
    </w:p>
    <w:p w:rsidR="00977013" w:rsidRPr="001913C6" w:rsidRDefault="00977013" w:rsidP="00EF7C81">
      <w:pPr>
        <w:spacing w:after="0" w:line="240" w:lineRule="auto"/>
        <w:jc w:val="both"/>
        <w:rPr>
          <w:rFonts w:ascii="Times New Roman" w:eastAsia="Times New Roman" w:hAnsi="Times New Roman" w:cs="Times New Roman"/>
          <w:sz w:val="28"/>
          <w:szCs w:val="28"/>
        </w:rPr>
      </w:pPr>
    </w:p>
    <w:p w:rsidR="00DE244E" w:rsidRPr="00B420B0" w:rsidRDefault="00DE244E" w:rsidP="00B420B0">
      <w:pPr>
        <w:spacing w:after="0" w:line="240" w:lineRule="auto"/>
        <w:ind w:firstLine="708"/>
        <w:jc w:val="both"/>
        <w:rPr>
          <w:rFonts w:ascii="Times New Roman" w:hAnsi="Times New Roman" w:cs="Times New Roman"/>
          <w:bCs/>
          <w:sz w:val="28"/>
          <w:szCs w:val="28"/>
        </w:rPr>
      </w:pPr>
      <w:r w:rsidRPr="00B420B0">
        <w:rPr>
          <w:rFonts w:ascii="Times New Roman" w:hAnsi="Times New Roman" w:cs="Times New Roman"/>
          <w:sz w:val="28"/>
          <w:szCs w:val="28"/>
        </w:rPr>
        <w:t>Уважаемый президиум! Уважаемые депутаты!</w:t>
      </w:r>
      <w:r w:rsidRPr="00B420B0">
        <w:rPr>
          <w:rFonts w:ascii="Times New Roman" w:hAnsi="Times New Roman" w:cs="Times New Roman"/>
          <w:bCs/>
          <w:sz w:val="28"/>
          <w:szCs w:val="28"/>
        </w:rPr>
        <w:t xml:space="preserve"> Уважаемые приглашенные!</w:t>
      </w:r>
    </w:p>
    <w:p w:rsidR="00B420B0" w:rsidRPr="00B420B0" w:rsidRDefault="00B420B0" w:rsidP="00B420B0">
      <w:pPr>
        <w:spacing w:after="0" w:line="240" w:lineRule="auto"/>
        <w:ind w:firstLine="708"/>
        <w:jc w:val="both"/>
        <w:rPr>
          <w:rFonts w:ascii="Times New Roman" w:hAnsi="Times New Roman" w:cs="Times New Roman"/>
          <w:bCs/>
          <w:sz w:val="28"/>
          <w:szCs w:val="28"/>
        </w:rPr>
      </w:pPr>
      <w:r w:rsidRPr="00B420B0">
        <w:rPr>
          <w:rFonts w:ascii="Times New Roman" w:hAnsi="Times New Roman" w:cs="Times New Roman"/>
          <w:bCs/>
          <w:sz w:val="28"/>
          <w:szCs w:val="28"/>
        </w:rPr>
        <w:t xml:space="preserve">На ваше рассмотрение вносится отчет об исполнении бюджета Рыбно-Слободского муниципального района за 2022 год. </w:t>
      </w:r>
      <w:r w:rsidRPr="00B420B0">
        <w:rPr>
          <w:rFonts w:ascii="Times New Roman" w:hAnsi="Times New Roman" w:cs="Times New Roman"/>
          <w:sz w:val="28"/>
          <w:szCs w:val="28"/>
        </w:rPr>
        <w:t xml:space="preserve">Бюджет Рыбно-Слободского района на 2022 год утвержден решением Совета Рыбно-Слободского муниципального района Республики Татарстан от 16 декабря 2021 года № XVI-1 «О бюджете Рыбно-Слободского муниципального района на 2022 год и плановый период 2023 и 2024 годов».  </w:t>
      </w:r>
    </w:p>
    <w:p w:rsidR="00B420B0" w:rsidRPr="00B420B0" w:rsidRDefault="00B420B0" w:rsidP="00B420B0">
      <w:pPr>
        <w:spacing w:after="0" w:line="240" w:lineRule="auto"/>
        <w:ind w:left="142"/>
        <w:jc w:val="both"/>
        <w:rPr>
          <w:rFonts w:ascii="Times New Roman" w:hAnsi="Times New Roman" w:cs="Times New Roman"/>
          <w:sz w:val="28"/>
          <w:szCs w:val="28"/>
        </w:rPr>
      </w:pPr>
      <w:r w:rsidRPr="00B420B0">
        <w:rPr>
          <w:rFonts w:ascii="Times New Roman" w:hAnsi="Times New Roman" w:cs="Times New Roman"/>
          <w:sz w:val="28"/>
          <w:szCs w:val="28"/>
        </w:rPr>
        <w:t xml:space="preserve">          На конец отчетного периода в </w:t>
      </w:r>
      <w:proofErr w:type="gramStart"/>
      <w:r w:rsidRPr="00B420B0">
        <w:rPr>
          <w:rFonts w:ascii="Times New Roman" w:hAnsi="Times New Roman" w:cs="Times New Roman"/>
          <w:sz w:val="28"/>
          <w:szCs w:val="28"/>
        </w:rPr>
        <w:t>районе</w:t>
      </w:r>
      <w:proofErr w:type="gramEnd"/>
      <w:r w:rsidRPr="00B420B0">
        <w:rPr>
          <w:rFonts w:ascii="Times New Roman" w:hAnsi="Times New Roman" w:cs="Times New Roman"/>
          <w:sz w:val="28"/>
          <w:szCs w:val="28"/>
        </w:rPr>
        <w:t xml:space="preserve"> функционирует 37 казенных и 44 бюджетных учреждений, автономных учреждений, финансируемых из местного бюджета, нет. </w:t>
      </w:r>
    </w:p>
    <w:p w:rsidR="00B420B0" w:rsidRPr="00B420B0" w:rsidRDefault="00B420B0" w:rsidP="00B420B0">
      <w:pPr>
        <w:spacing w:after="0" w:line="240" w:lineRule="auto"/>
        <w:ind w:left="142" w:firstLine="566"/>
        <w:jc w:val="both"/>
        <w:rPr>
          <w:rFonts w:ascii="Times New Roman" w:hAnsi="Times New Roman" w:cs="Times New Roman"/>
          <w:sz w:val="28"/>
          <w:szCs w:val="28"/>
        </w:rPr>
      </w:pPr>
      <w:r w:rsidRPr="00B420B0">
        <w:rPr>
          <w:rFonts w:ascii="Times New Roman" w:hAnsi="Times New Roman" w:cs="Times New Roman"/>
          <w:sz w:val="28"/>
          <w:szCs w:val="28"/>
        </w:rPr>
        <w:t>Количество подведомственных учреждений за отчетный период не изменилось.</w:t>
      </w:r>
    </w:p>
    <w:p w:rsidR="00B420B0" w:rsidRPr="00B420B0" w:rsidRDefault="00B420B0" w:rsidP="00B420B0">
      <w:pPr>
        <w:tabs>
          <w:tab w:val="left" w:pos="1440"/>
        </w:tabs>
        <w:spacing w:after="0" w:line="240" w:lineRule="auto"/>
        <w:jc w:val="both"/>
        <w:rPr>
          <w:rFonts w:ascii="Times New Roman" w:hAnsi="Times New Roman" w:cs="Times New Roman"/>
          <w:spacing w:val="24"/>
          <w:sz w:val="28"/>
          <w:szCs w:val="28"/>
        </w:rPr>
      </w:pPr>
      <w:r w:rsidRPr="00B420B0">
        <w:rPr>
          <w:rFonts w:ascii="Times New Roman" w:hAnsi="Times New Roman" w:cs="Times New Roman"/>
          <w:spacing w:val="24"/>
          <w:sz w:val="28"/>
          <w:szCs w:val="28"/>
        </w:rPr>
        <w:t xml:space="preserve">       Динамика поступления доходов бюджета.  </w:t>
      </w:r>
    </w:p>
    <w:p w:rsidR="00B420B0" w:rsidRPr="00B420B0" w:rsidRDefault="00B420B0" w:rsidP="00B420B0">
      <w:pPr>
        <w:spacing w:after="0" w:line="240" w:lineRule="auto"/>
        <w:ind w:firstLine="708"/>
        <w:jc w:val="both"/>
        <w:rPr>
          <w:rFonts w:ascii="Times New Roman" w:hAnsi="Times New Roman" w:cs="Times New Roman"/>
          <w:sz w:val="28"/>
          <w:szCs w:val="28"/>
        </w:rPr>
      </w:pPr>
      <w:r w:rsidRPr="00B420B0">
        <w:rPr>
          <w:rFonts w:ascii="Times New Roman" w:hAnsi="Times New Roman" w:cs="Times New Roman"/>
          <w:sz w:val="28"/>
          <w:szCs w:val="28"/>
        </w:rPr>
        <w:t xml:space="preserve">Исполнение за 2022 год </w:t>
      </w:r>
      <w:r w:rsidRPr="00B420B0">
        <w:rPr>
          <w:rFonts w:ascii="Times New Roman" w:hAnsi="Times New Roman" w:cs="Times New Roman"/>
          <w:bCs/>
          <w:sz w:val="28"/>
          <w:szCs w:val="28"/>
        </w:rPr>
        <w:t>консолидированного</w:t>
      </w:r>
      <w:r w:rsidRPr="00B420B0">
        <w:rPr>
          <w:rFonts w:ascii="Times New Roman" w:hAnsi="Times New Roman" w:cs="Times New Roman"/>
          <w:sz w:val="28"/>
          <w:szCs w:val="28"/>
        </w:rPr>
        <w:t xml:space="preserve"> бюджета по доходам составляет         1068567,3 тыс. руб. или 101,5% к уточненному годовому плану. (Уточненный план 1053061,7 тыс. руб.). </w:t>
      </w:r>
    </w:p>
    <w:p w:rsidR="00B420B0" w:rsidRPr="00B420B0" w:rsidRDefault="00B420B0" w:rsidP="00B420B0">
      <w:pPr>
        <w:spacing w:after="0" w:line="240" w:lineRule="auto"/>
        <w:ind w:firstLine="708"/>
        <w:jc w:val="both"/>
        <w:rPr>
          <w:rFonts w:ascii="Times New Roman" w:hAnsi="Times New Roman" w:cs="Times New Roman"/>
          <w:sz w:val="28"/>
          <w:szCs w:val="28"/>
        </w:rPr>
      </w:pPr>
      <w:r w:rsidRPr="00B420B0">
        <w:rPr>
          <w:rFonts w:ascii="Times New Roman" w:hAnsi="Times New Roman" w:cs="Times New Roman"/>
          <w:sz w:val="28"/>
          <w:szCs w:val="28"/>
        </w:rPr>
        <w:t xml:space="preserve">Из них поступление собственных доходов составляет 285760,7 тыс. руб., при уточненном плане 270030,9 тыс. руб. или 105,8%. По сравнению с аналогичным периодом прошлого года поступление налоговых и неналоговых доходов в текущем году выросло на 19988,5 тыс. руб., или 107,5%. </w:t>
      </w:r>
    </w:p>
    <w:p w:rsidR="00B420B0" w:rsidRPr="00B420B0" w:rsidRDefault="00B420B0" w:rsidP="00B420B0">
      <w:pPr>
        <w:tabs>
          <w:tab w:val="left" w:pos="1440"/>
        </w:tabs>
        <w:spacing w:after="0" w:line="240" w:lineRule="auto"/>
        <w:ind w:right="-65"/>
        <w:jc w:val="both"/>
        <w:rPr>
          <w:rFonts w:ascii="Times New Roman" w:hAnsi="Times New Roman" w:cs="Times New Roman"/>
          <w:spacing w:val="24"/>
          <w:sz w:val="28"/>
          <w:szCs w:val="28"/>
        </w:rPr>
      </w:pPr>
      <w:r w:rsidRPr="00B420B0">
        <w:rPr>
          <w:rFonts w:ascii="Times New Roman" w:hAnsi="Times New Roman" w:cs="Times New Roman"/>
          <w:sz w:val="28"/>
          <w:szCs w:val="28"/>
        </w:rPr>
        <w:t xml:space="preserve">          </w:t>
      </w:r>
      <w:r w:rsidRPr="00B420B0">
        <w:rPr>
          <w:rFonts w:ascii="Times New Roman" w:hAnsi="Times New Roman" w:cs="Times New Roman"/>
          <w:spacing w:val="24"/>
          <w:sz w:val="28"/>
          <w:szCs w:val="28"/>
        </w:rPr>
        <w:t>Структура доходов бюджета по видам доходов:</w:t>
      </w:r>
    </w:p>
    <w:p w:rsidR="00B420B0" w:rsidRPr="00B420B0" w:rsidRDefault="00B420B0" w:rsidP="00B420B0">
      <w:pPr>
        <w:spacing w:after="0" w:line="240" w:lineRule="auto"/>
        <w:ind w:firstLine="708"/>
        <w:jc w:val="both"/>
        <w:rPr>
          <w:rFonts w:ascii="Times New Roman" w:hAnsi="Times New Roman" w:cs="Times New Roman"/>
          <w:sz w:val="28"/>
          <w:szCs w:val="28"/>
        </w:rPr>
      </w:pPr>
      <w:r w:rsidRPr="00B420B0">
        <w:rPr>
          <w:rFonts w:ascii="Times New Roman" w:hAnsi="Times New Roman" w:cs="Times New Roman"/>
          <w:bCs/>
          <w:sz w:val="28"/>
          <w:szCs w:val="28"/>
        </w:rPr>
        <w:t>Налог на доходы с физических лиц, удельный вес</w:t>
      </w:r>
      <w:r w:rsidRPr="00B420B0">
        <w:rPr>
          <w:rFonts w:ascii="Times New Roman" w:hAnsi="Times New Roman" w:cs="Times New Roman"/>
          <w:sz w:val="28"/>
          <w:szCs w:val="28"/>
        </w:rPr>
        <w:t xml:space="preserve"> которого в собственных </w:t>
      </w:r>
      <w:proofErr w:type="gramStart"/>
      <w:r w:rsidRPr="00B420B0">
        <w:rPr>
          <w:rFonts w:ascii="Times New Roman" w:hAnsi="Times New Roman" w:cs="Times New Roman"/>
          <w:sz w:val="28"/>
          <w:szCs w:val="28"/>
        </w:rPr>
        <w:t>доходах</w:t>
      </w:r>
      <w:proofErr w:type="gramEnd"/>
      <w:r w:rsidRPr="00B420B0">
        <w:rPr>
          <w:rFonts w:ascii="Times New Roman" w:hAnsi="Times New Roman" w:cs="Times New Roman"/>
          <w:sz w:val="28"/>
          <w:szCs w:val="28"/>
        </w:rPr>
        <w:t xml:space="preserve"> составляет </w:t>
      </w:r>
      <w:r w:rsidRPr="00B420B0">
        <w:rPr>
          <w:rFonts w:ascii="Times New Roman" w:hAnsi="Times New Roman" w:cs="Times New Roman"/>
          <w:bCs/>
          <w:sz w:val="28"/>
          <w:szCs w:val="28"/>
        </w:rPr>
        <w:t>65,4%</w:t>
      </w:r>
      <w:r w:rsidRPr="00B420B0">
        <w:rPr>
          <w:rFonts w:ascii="Times New Roman" w:hAnsi="Times New Roman" w:cs="Times New Roman"/>
          <w:sz w:val="28"/>
          <w:szCs w:val="28"/>
        </w:rPr>
        <w:t xml:space="preserve"> выполнен на 104,1%, при уточненном плане 179517,9 тыс. руб. выполнение составляет 186862,8 тыс. руб. или на 7344,9 тыс. руб. </w:t>
      </w:r>
    </w:p>
    <w:p w:rsidR="00B420B0" w:rsidRPr="00B420B0" w:rsidRDefault="00B420B0" w:rsidP="00B420B0">
      <w:pPr>
        <w:spacing w:after="0" w:line="240" w:lineRule="auto"/>
        <w:ind w:firstLine="540"/>
        <w:jc w:val="both"/>
        <w:rPr>
          <w:rFonts w:ascii="Times New Roman" w:hAnsi="Times New Roman" w:cs="Times New Roman"/>
          <w:sz w:val="28"/>
          <w:szCs w:val="28"/>
        </w:rPr>
      </w:pPr>
      <w:r w:rsidRPr="00B420B0">
        <w:rPr>
          <w:rFonts w:ascii="Times New Roman" w:hAnsi="Times New Roman" w:cs="Times New Roman"/>
          <w:sz w:val="28"/>
          <w:szCs w:val="28"/>
        </w:rPr>
        <w:t xml:space="preserve">Основными плательщиками налога являются: </w:t>
      </w:r>
      <w:proofErr w:type="gramStart"/>
      <w:r w:rsidRPr="00B420B0">
        <w:rPr>
          <w:rFonts w:ascii="Times New Roman" w:hAnsi="Times New Roman" w:cs="Times New Roman"/>
          <w:sz w:val="28"/>
          <w:szCs w:val="28"/>
        </w:rPr>
        <w:t>Учреждения образования 47126,1 тыс. руб., МБУЗ «Рыбно-Слободская ЦРБ» 17568,4 тыс. руб., ООО «</w:t>
      </w:r>
      <w:proofErr w:type="spellStart"/>
      <w:r w:rsidRPr="00B420B0">
        <w:rPr>
          <w:rFonts w:ascii="Times New Roman" w:hAnsi="Times New Roman" w:cs="Times New Roman"/>
          <w:sz w:val="28"/>
          <w:szCs w:val="28"/>
        </w:rPr>
        <w:t>Газпромтрансгаз</w:t>
      </w:r>
      <w:proofErr w:type="spellEnd"/>
      <w:r w:rsidRPr="00B420B0">
        <w:rPr>
          <w:rFonts w:ascii="Times New Roman" w:hAnsi="Times New Roman" w:cs="Times New Roman"/>
          <w:sz w:val="28"/>
          <w:szCs w:val="28"/>
        </w:rPr>
        <w:t>-Казань» 10022,5 тыс. руб., ЗАО "</w:t>
      </w:r>
      <w:proofErr w:type="spellStart"/>
      <w:r w:rsidRPr="00B420B0">
        <w:rPr>
          <w:rFonts w:ascii="Times New Roman" w:hAnsi="Times New Roman" w:cs="Times New Roman"/>
          <w:sz w:val="28"/>
          <w:szCs w:val="28"/>
        </w:rPr>
        <w:t>Агропромкомплекс</w:t>
      </w:r>
      <w:proofErr w:type="spellEnd"/>
      <w:r w:rsidRPr="00B420B0">
        <w:rPr>
          <w:rFonts w:ascii="Times New Roman" w:hAnsi="Times New Roman" w:cs="Times New Roman"/>
          <w:sz w:val="28"/>
          <w:szCs w:val="28"/>
        </w:rPr>
        <w:t xml:space="preserve"> «Русский Мрамор» 6537,6 тыс. руб., РЭС ОАО «Сетевая компания» 5954,5 тыс. руб., Отдел министерства внутренних дел 5982,5 тыс. руб., ОАО «</w:t>
      </w:r>
      <w:proofErr w:type="spellStart"/>
      <w:r w:rsidRPr="00B420B0">
        <w:rPr>
          <w:rFonts w:ascii="Times New Roman" w:hAnsi="Times New Roman" w:cs="Times New Roman"/>
          <w:sz w:val="28"/>
          <w:szCs w:val="28"/>
        </w:rPr>
        <w:t>Татавтодор</w:t>
      </w:r>
      <w:proofErr w:type="spellEnd"/>
      <w:r w:rsidRPr="00B420B0">
        <w:rPr>
          <w:rFonts w:ascii="Times New Roman" w:hAnsi="Times New Roman" w:cs="Times New Roman"/>
          <w:sz w:val="28"/>
          <w:szCs w:val="28"/>
        </w:rPr>
        <w:t>» 5115,9 тыс. руб.</w:t>
      </w:r>
      <w:proofErr w:type="gramEnd"/>
    </w:p>
    <w:p w:rsidR="00B420B0" w:rsidRPr="00B420B0" w:rsidRDefault="00B420B0" w:rsidP="00B420B0">
      <w:pPr>
        <w:spacing w:after="0" w:line="240" w:lineRule="auto"/>
        <w:ind w:firstLine="540"/>
        <w:jc w:val="both"/>
        <w:rPr>
          <w:rFonts w:ascii="Times New Roman" w:hAnsi="Times New Roman" w:cs="Times New Roman"/>
          <w:sz w:val="28"/>
          <w:szCs w:val="28"/>
        </w:rPr>
      </w:pPr>
      <w:r w:rsidRPr="00B420B0">
        <w:rPr>
          <w:rFonts w:ascii="Times New Roman" w:hAnsi="Times New Roman" w:cs="Times New Roman"/>
          <w:sz w:val="28"/>
          <w:szCs w:val="28"/>
        </w:rPr>
        <w:t xml:space="preserve">Рост поступлений НДФЛ в </w:t>
      </w:r>
      <w:proofErr w:type="gramStart"/>
      <w:r w:rsidRPr="00B420B0">
        <w:rPr>
          <w:rFonts w:ascii="Times New Roman" w:hAnsi="Times New Roman" w:cs="Times New Roman"/>
          <w:sz w:val="28"/>
          <w:szCs w:val="28"/>
        </w:rPr>
        <w:t>сравнении</w:t>
      </w:r>
      <w:proofErr w:type="gramEnd"/>
      <w:r w:rsidRPr="00B420B0">
        <w:rPr>
          <w:rFonts w:ascii="Times New Roman" w:hAnsi="Times New Roman" w:cs="Times New Roman"/>
          <w:sz w:val="28"/>
          <w:szCs w:val="28"/>
        </w:rPr>
        <w:t xml:space="preserve"> с 2021 годом на 4778,5 тыс. руб. обусловлен следующими причинами:</w:t>
      </w:r>
    </w:p>
    <w:p w:rsidR="00B420B0" w:rsidRPr="00B420B0" w:rsidRDefault="00B420B0" w:rsidP="00B420B0">
      <w:pPr>
        <w:spacing w:after="0" w:line="240" w:lineRule="auto"/>
        <w:jc w:val="both"/>
        <w:rPr>
          <w:rFonts w:ascii="Times New Roman" w:hAnsi="Times New Roman" w:cs="Times New Roman"/>
          <w:sz w:val="28"/>
          <w:szCs w:val="28"/>
        </w:rPr>
      </w:pPr>
      <w:proofErr w:type="gramStart"/>
      <w:r w:rsidRPr="00B420B0">
        <w:rPr>
          <w:rFonts w:ascii="Times New Roman" w:hAnsi="Times New Roman" w:cs="Times New Roman"/>
          <w:sz w:val="28"/>
          <w:szCs w:val="28"/>
        </w:rPr>
        <w:t xml:space="preserve">- ростом заработной платы и фонда оплаты труда работников бюджетной сферы: от учреждений отдела образования поступил НДФЛ на 5609,6 тыс. руб. больше, чем 2021 году; от учреждений культуры на 1271,4 тыс. руб. больше, чем в 2021 году; Отдел МВД России по Рыбно-Слободскому району на 4891,4 тыс. руб. больше, чем в 2021 году; </w:t>
      </w:r>
      <w:proofErr w:type="gramEnd"/>
    </w:p>
    <w:p w:rsidR="00B420B0" w:rsidRPr="00B420B0" w:rsidRDefault="00B420B0" w:rsidP="00B420B0">
      <w:pPr>
        <w:spacing w:after="0" w:line="240" w:lineRule="auto"/>
        <w:jc w:val="both"/>
        <w:rPr>
          <w:rFonts w:ascii="Times New Roman" w:hAnsi="Times New Roman" w:cs="Times New Roman"/>
          <w:sz w:val="28"/>
          <w:szCs w:val="28"/>
        </w:rPr>
      </w:pPr>
      <w:r w:rsidRPr="00B420B0">
        <w:rPr>
          <w:rFonts w:ascii="Times New Roman" w:hAnsi="Times New Roman" w:cs="Times New Roman"/>
          <w:sz w:val="28"/>
          <w:szCs w:val="28"/>
        </w:rPr>
        <w:t xml:space="preserve">- ростом заработной платы и фонда оплаты труда предприятий: ООО «Газпром </w:t>
      </w:r>
      <w:proofErr w:type="spellStart"/>
      <w:r w:rsidRPr="00B420B0">
        <w:rPr>
          <w:rFonts w:ascii="Times New Roman" w:hAnsi="Times New Roman" w:cs="Times New Roman"/>
          <w:sz w:val="28"/>
          <w:szCs w:val="28"/>
        </w:rPr>
        <w:t>трансгаз</w:t>
      </w:r>
      <w:proofErr w:type="spellEnd"/>
      <w:r w:rsidRPr="00B420B0">
        <w:rPr>
          <w:rFonts w:ascii="Times New Roman" w:hAnsi="Times New Roman" w:cs="Times New Roman"/>
          <w:sz w:val="28"/>
          <w:szCs w:val="28"/>
        </w:rPr>
        <w:t xml:space="preserve"> Казань» в 2022 году НДФЛ поступил на 1227,7 </w:t>
      </w:r>
      <w:proofErr w:type="spellStart"/>
      <w:r w:rsidRPr="00B420B0">
        <w:rPr>
          <w:rFonts w:ascii="Times New Roman" w:hAnsi="Times New Roman" w:cs="Times New Roman"/>
          <w:sz w:val="28"/>
          <w:szCs w:val="28"/>
        </w:rPr>
        <w:t>тыс</w:t>
      </w:r>
      <w:proofErr w:type="gramStart"/>
      <w:r w:rsidRPr="00B420B0">
        <w:rPr>
          <w:rFonts w:ascii="Times New Roman" w:hAnsi="Times New Roman" w:cs="Times New Roman"/>
          <w:sz w:val="28"/>
          <w:szCs w:val="28"/>
        </w:rPr>
        <w:t>.р</w:t>
      </w:r>
      <w:proofErr w:type="gramEnd"/>
      <w:r w:rsidRPr="00B420B0">
        <w:rPr>
          <w:rFonts w:ascii="Times New Roman" w:hAnsi="Times New Roman" w:cs="Times New Roman"/>
          <w:sz w:val="28"/>
          <w:szCs w:val="28"/>
        </w:rPr>
        <w:t>уб</w:t>
      </w:r>
      <w:proofErr w:type="spellEnd"/>
      <w:r w:rsidRPr="00B420B0">
        <w:rPr>
          <w:rFonts w:ascii="Times New Roman" w:hAnsi="Times New Roman" w:cs="Times New Roman"/>
          <w:sz w:val="28"/>
          <w:szCs w:val="28"/>
        </w:rPr>
        <w:t>. больше чем в 2021 году; ОАО «</w:t>
      </w:r>
      <w:proofErr w:type="spellStart"/>
      <w:r w:rsidRPr="00B420B0">
        <w:rPr>
          <w:rFonts w:ascii="Times New Roman" w:hAnsi="Times New Roman" w:cs="Times New Roman"/>
          <w:sz w:val="28"/>
          <w:szCs w:val="28"/>
        </w:rPr>
        <w:t>Татавтодор</w:t>
      </w:r>
      <w:proofErr w:type="spellEnd"/>
      <w:r w:rsidRPr="00B420B0">
        <w:rPr>
          <w:rFonts w:ascii="Times New Roman" w:hAnsi="Times New Roman" w:cs="Times New Roman"/>
          <w:sz w:val="28"/>
          <w:szCs w:val="28"/>
        </w:rPr>
        <w:t xml:space="preserve">» в 2022 году НДФЛ поступил на 1390,6 </w:t>
      </w:r>
      <w:proofErr w:type="spellStart"/>
      <w:r w:rsidRPr="00B420B0">
        <w:rPr>
          <w:rFonts w:ascii="Times New Roman" w:hAnsi="Times New Roman" w:cs="Times New Roman"/>
          <w:sz w:val="28"/>
          <w:szCs w:val="28"/>
        </w:rPr>
        <w:t>тыс.руб</w:t>
      </w:r>
      <w:proofErr w:type="spellEnd"/>
      <w:r w:rsidRPr="00B420B0">
        <w:rPr>
          <w:rFonts w:ascii="Times New Roman" w:hAnsi="Times New Roman" w:cs="Times New Roman"/>
          <w:sz w:val="28"/>
          <w:szCs w:val="28"/>
        </w:rPr>
        <w:t xml:space="preserve">. больше чем в 2021 году; ООО «Кулон Агро» в 2022 году НДФЛ поступил на 1327,9 тыс. </w:t>
      </w:r>
      <w:proofErr w:type="spellStart"/>
      <w:r w:rsidRPr="00B420B0">
        <w:rPr>
          <w:rFonts w:ascii="Times New Roman" w:hAnsi="Times New Roman" w:cs="Times New Roman"/>
          <w:sz w:val="28"/>
          <w:szCs w:val="28"/>
        </w:rPr>
        <w:t>руб.больше</w:t>
      </w:r>
      <w:proofErr w:type="spellEnd"/>
      <w:r w:rsidRPr="00B420B0">
        <w:rPr>
          <w:rFonts w:ascii="Times New Roman" w:hAnsi="Times New Roman" w:cs="Times New Roman"/>
          <w:sz w:val="28"/>
          <w:szCs w:val="28"/>
        </w:rPr>
        <w:t xml:space="preserve"> чем в 2021 году; ООО «</w:t>
      </w:r>
      <w:proofErr w:type="spellStart"/>
      <w:r w:rsidRPr="00B420B0">
        <w:rPr>
          <w:rFonts w:ascii="Times New Roman" w:hAnsi="Times New Roman" w:cs="Times New Roman"/>
          <w:sz w:val="28"/>
          <w:szCs w:val="28"/>
        </w:rPr>
        <w:t>Арыш</w:t>
      </w:r>
      <w:proofErr w:type="spellEnd"/>
      <w:r w:rsidRPr="00B420B0">
        <w:rPr>
          <w:rFonts w:ascii="Times New Roman" w:hAnsi="Times New Roman" w:cs="Times New Roman"/>
          <w:sz w:val="28"/>
          <w:szCs w:val="28"/>
        </w:rPr>
        <w:t xml:space="preserve">-Агро» в 2022 году поступил НДФЛ в сумме 5327,1тыс. руб., в 2021 г НДФЛ от данного предприятия не поступало; </w:t>
      </w:r>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sz w:val="28"/>
          <w:szCs w:val="28"/>
        </w:rPr>
        <w:lastRenderedPageBreak/>
        <w:t xml:space="preserve">Вторым по величине налоговым доходом в бюджете </w:t>
      </w:r>
      <w:proofErr w:type="gramStart"/>
      <w:r w:rsidRPr="00B420B0">
        <w:rPr>
          <w:rFonts w:ascii="Times New Roman" w:hAnsi="Times New Roman" w:cs="Times New Roman"/>
          <w:sz w:val="28"/>
          <w:szCs w:val="28"/>
        </w:rPr>
        <w:t>муниципального</w:t>
      </w:r>
      <w:proofErr w:type="gramEnd"/>
      <w:r w:rsidRPr="00B420B0">
        <w:rPr>
          <w:rFonts w:ascii="Times New Roman" w:hAnsi="Times New Roman" w:cs="Times New Roman"/>
          <w:sz w:val="28"/>
          <w:szCs w:val="28"/>
        </w:rPr>
        <w:t xml:space="preserve"> района является з</w:t>
      </w:r>
      <w:r w:rsidRPr="00B420B0">
        <w:rPr>
          <w:rFonts w:ascii="Times New Roman" w:hAnsi="Times New Roman" w:cs="Times New Roman"/>
          <w:bCs/>
          <w:sz w:val="28"/>
          <w:szCs w:val="28"/>
        </w:rPr>
        <w:t>емельный налог, удельный вес – 7,0%.</w:t>
      </w:r>
      <w:r w:rsidRPr="00B420B0">
        <w:rPr>
          <w:rFonts w:ascii="Times New Roman" w:hAnsi="Times New Roman" w:cs="Times New Roman"/>
          <w:sz w:val="28"/>
          <w:szCs w:val="28"/>
        </w:rPr>
        <w:t xml:space="preserve"> При уточненном плане 19158,7 тыс. руб., выполнение составляет 20089,2 тыс. руб. или 104,9%. По земельному налогу основными налогоплательщиками являются: </w:t>
      </w:r>
      <w:proofErr w:type="gramStart"/>
      <w:r w:rsidRPr="00B420B0">
        <w:rPr>
          <w:rFonts w:ascii="Times New Roman" w:hAnsi="Times New Roman" w:cs="Times New Roman"/>
          <w:sz w:val="28"/>
          <w:szCs w:val="28"/>
        </w:rPr>
        <w:t>ЗАО «Строительная компания «Строй-Альянс» 1008,2 тыс. руб., ОАО Масловский 796,5 тыс.  руб., ОАО «</w:t>
      </w:r>
      <w:proofErr w:type="spellStart"/>
      <w:r w:rsidRPr="00B420B0">
        <w:rPr>
          <w:rFonts w:ascii="Times New Roman" w:hAnsi="Times New Roman" w:cs="Times New Roman"/>
          <w:sz w:val="28"/>
          <w:szCs w:val="28"/>
        </w:rPr>
        <w:t>Каздорстрой</w:t>
      </w:r>
      <w:proofErr w:type="spellEnd"/>
      <w:r w:rsidRPr="00B420B0">
        <w:rPr>
          <w:rFonts w:ascii="Times New Roman" w:hAnsi="Times New Roman" w:cs="Times New Roman"/>
          <w:sz w:val="28"/>
          <w:szCs w:val="28"/>
        </w:rPr>
        <w:t>» 821,2 тыс. руб., Учреждения образования 432,4 тыс. руб., РЭС «Сетевая компания» 414,0 тыс. руб., ООО «ВЗК» 549,3 тыс. руб.</w:t>
      </w:r>
      <w:proofErr w:type="gramEnd"/>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sz w:val="28"/>
          <w:szCs w:val="28"/>
        </w:rPr>
        <w:t>Рост поступлений земельного налога к уровню прошлого года обусловлен:</w:t>
      </w:r>
    </w:p>
    <w:p w:rsidR="00B420B0" w:rsidRPr="00B420B0" w:rsidRDefault="00B420B0" w:rsidP="00B420B0">
      <w:pPr>
        <w:spacing w:after="0" w:line="240" w:lineRule="auto"/>
        <w:jc w:val="both"/>
        <w:rPr>
          <w:rFonts w:ascii="Times New Roman" w:hAnsi="Times New Roman" w:cs="Times New Roman"/>
          <w:sz w:val="28"/>
          <w:szCs w:val="28"/>
        </w:rPr>
      </w:pPr>
      <w:r w:rsidRPr="00B420B0">
        <w:rPr>
          <w:rFonts w:ascii="Times New Roman" w:hAnsi="Times New Roman" w:cs="Times New Roman"/>
          <w:sz w:val="28"/>
          <w:szCs w:val="28"/>
        </w:rPr>
        <w:t xml:space="preserve">-предприятием ЗАО СК «Строй Альянс» в 2022 году был оплачен земельный налог в сумме 1008,2 тыс. руб., в 2021 году налог от данного предприятия не поступал, так как в 2020 году была оспорена кадастровая стоимость земли, в результате чего за данным предприятием образовалась переплата земельного налога. </w:t>
      </w:r>
    </w:p>
    <w:p w:rsidR="00B420B0" w:rsidRPr="00B420B0" w:rsidRDefault="00B420B0" w:rsidP="00B420B0">
      <w:pPr>
        <w:spacing w:after="0" w:line="240" w:lineRule="auto"/>
        <w:ind w:firstLine="708"/>
        <w:jc w:val="both"/>
        <w:rPr>
          <w:rFonts w:ascii="Times New Roman" w:hAnsi="Times New Roman" w:cs="Times New Roman"/>
          <w:sz w:val="28"/>
          <w:szCs w:val="28"/>
        </w:rPr>
      </w:pPr>
      <w:r w:rsidRPr="00B420B0">
        <w:rPr>
          <w:rFonts w:ascii="Times New Roman" w:hAnsi="Times New Roman" w:cs="Times New Roman"/>
          <w:sz w:val="28"/>
          <w:szCs w:val="28"/>
        </w:rPr>
        <w:t>Налоги по специальному режиму: Упрощенная система налогообложения, Единый сельскохозяйственный налог, Патент выполнены на 106,5%, при уточненном плане 15423,1 тыс. руб., выполнение составило 16430,6 тыс. руб. в том числе:</w:t>
      </w:r>
    </w:p>
    <w:p w:rsidR="00B420B0" w:rsidRPr="00B420B0" w:rsidRDefault="00B420B0" w:rsidP="00B420B0">
      <w:pPr>
        <w:spacing w:after="0" w:line="240" w:lineRule="auto"/>
        <w:jc w:val="both"/>
        <w:rPr>
          <w:rFonts w:ascii="Times New Roman" w:hAnsi="Times New Roman" w:cs="Times New Roman"/>
          <w:sz w:val="28"/>
          <w:szCs w:val="28"/>
        </w:rPr>
      </w:pPr>
      <w:r w:rsidRPr="00B420B0">
        <w:rPr>
          <w:rFonts w:ascii="Times New Roman" w:hAnsi="Times New Roman" w:cs="Times New Roman"/>
          <w:bCs/>
          <w:sz w:val="28"/>
          <w:szCs w:val="28"/>
        </w:rPr>
        <w:t xml:space="preserve">-Упрощенная система налогообложения </w:t>
      </w:r>
      <w:r w:rsidRPr="00B420B0">
        <w:rPr>
          <w:rFonts w:ascii="Times New Roman" w:hAnsi="Times New Roman" w:cs="Times New Roman"/>
          <w:sz w:val="28"/>
          <w:szCs w:val="28"/>
        </w:rPr>
        <w:t xml:space="preserve">выполнена на 102,4% при уточненном плане 8439,5 тыс. руб., выполнение составило 8642,4 тыс. руб. Основные налогоплательщики: </w:t>
      </w:r>
      <w:proofErr w:type="gramStart"/>
      <w:r w:rsidRPr="00B420B0">
        <w:rPr>
          <w:rFonts w:ascii="Times New Roman" w:hAnsi="Times New Roman" w:cs="Times New Roman"/>
          <w:sz w:val="28"/>
          <w:szCs w:val="28"/>
        </w:rPr>
        <w:t>ПО «Кама плюс» 117,9 тыс. руб., ООО «</w:t>
      </w:r>
      <w:proofErr w:type="spellStart"/>
      <w:r w:rsidRPr="00B420B0">
        <w:rPr>
          <w:rFonts w:ascii="Times New Roman" w:hAnsi="Times New Roman" w:cs="Times New Roman"/>
          <w:sz w:val="28"/>
          <w:szCs w:val="28"/>
        </w:rPr>
        <w:t>Агрохимсервис</w:t>
      </w:r>
      <w:proofErr w:type="spellEnd"/>
      <w:r w:rsidRPr="00B420B0">
        <w:rPr>
          <w:rFonts w:ascii="Times New Roman" w:hAnsi="Times New Roman" w:cs="Times New Roman"/>
          <w:sz w:val="28"/>
          <w:szCs w:val="28"/>
        </w:rPr>
        <w:t xml:space="preserve">» 606,3 тыс. руб.; ПО «Кама» 399,7 тыс. руб.; ООО «Агрофирма </w:t>
      </w:r>
      <w:proofErr w:type="spellStart"/>
      <w:r w:rsidRPr="00B420B0">
        <w:rPr>
          <w:rFonts w:ascii="Times New Roman" w:hAnsi="Times New Roman" w:cs="Times New Roman"/>
          <w:sz w:val="28"/>
          <w:szCs w:val="28"/>
        </w:rPr>
        <w:t>Зюзино</w:t>
      </w:r>
      <w:proofErr w:type="spellEnd"/>
      <w:r w:rsidRPr="00B420B0">
        <w:rPr>
          <w:rFonts w:ascii="Times New Roman" w:hAnsi="Times New Roman" w:cs="Times New Roman"/>
          <w:sz w:val="28"/>
          <w:szCs w:val="28"/>
        </w:rPr>
        <w:t>» 162,9 тыс. руб., ООО «Альянс Групп» 181,0 тыс. руб.; ООО «</w:t>
      </w:r>
      <w:proofErr w:type="spellStart"/>
      <w:r w:rsidRPr="00B420B0">
        <w:rPr>
          <w:rFonts w:ascii="Times New Roman" w:hAnsi="Times New Roman" w:cs="Times New Roman"/>
          <w:sz w:val="28"/>
          <w:szCs w:val="28"/>
        </w:rPr>
        <w:t>Велторг</w:t>
      </w:r>
      <w:proofErr w:type="spellEnd"/>
      <w:r w:rsidRPr="00B420B0">
        <w:rPr>
          <w:rFonts w:ascii="Times New Roman" w:hAnsi="Times New Roman" w:cs="Times New Roman"/>
          <w:sz w:val="28"/>
          <w:szCs w:val="28"/>
        </w:rPr>
        <w:t xml:space="preserve"> Компани» 470,9 тыс. руб.</w:t>
      </w:r>
      <w:proofErr w:type="gramEnd"/>
    </w:p>
    <w:p w:rsidR="00B420B0" w:rsidRPr="00B420B0" w:rsidRDefault="00B420B0" w:rsidP="00B420B0">
      <w:pPr>
        <w:spacing w:after="0" w:line="240" w:lineRule="auto"/>
        <w:ind w:firstLine="540"/>
        <w:jc w:val="both"/>
        <w:rPr>
          <w:rFonts w:ascii="Times New Roman" w:hAnsi="Times New Roman" w:cs="Times New Roman"/>
          <w:sz w:val="28"/>
          <w:szCs w:val="28"/>
        </w:rPr>
      </w:pPr>
      <w:r w:rsidRPr="00B420B0">
        <w:rPr>
          <w:rFonts w:ascii="Times New Roman" w:hAnsi="Times New Roman" w:cs="Times New Roman"/>
          <w:sz w:val="28"/>
          <w:szCs w:val="28"/>
        </w:rPr>
        <w:t>Анализ поступлений от налогов на совокупный доход по сравнению с прошлым годом:</w:t>
      </w:r>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sz w:val="28"/>
          <w:szCs w:val="28"/>
        </w:rPr>
        <w:t xml:space="preserve">1. Рост поступлений от УСН к уровню 2021 года на 2443,1 тыс. руб. обусловлен ростом налогооблагаемой базы, отменой ЕНВД и переходом предприятий с режима ЕНВД на упрощенную систему налогообложения; </w:t>
      </w:r>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sz w:val="28"/>
          <w:szCs w:val="28"/>
        </w:rPr>
        <w:t>2. Рост поступлений от ЕСХН относительно 2021 года составляет 327,3 тыс. руб. Причиной является рост налогооблагаемой базы сельхоз. предприятий;</w:t>
      </w:r>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sz w:val="28"/>
          <w:szCs w:val="28"/>
        </w:rPr>
        <w:t xml:space="preserve">4. Рост поступлений от патента на 440,6 тыс. рублей относительно 2021 года обусловлено меняющимся количеством физических лиц, работающих по патентной системе и меняющимися сроками и видами деятельности, на которые берется патент. </w:t>
      </w:r>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sz w:val="28"/>
          <w:szCs w:val="28"/>
        </w:rPr>
        <w:t xml:space="preserve">План по </w:t>
      </w:r>
      <w:r w:rsidRPr="00B420B0">
        <w:rPr>
          <w:rFonts w:ascii="Times New Roman" w:hAnsi="Times New Roman" w:cs="Times New Roman"/>
          <w:bCs/>
          <w:sz w:val="28"/>
          <w:szCs w:val="28"/>
        </w:rPr>
        <w:t>налогу на имущество физических лиц</w:t>
      </w:r>
      <w:r w:rsidRPr="00B420B0">
        <w:rPr>
          <w:rFonts w:ascii="Times New Roman" w:hAnsi="Times New Roman" w:cs="Times New Roman"/>
          <w:sz w:val="28"/>
          <w:szCs w:val="28"/>
        </w:rPr>
        <w:t xml:space="preserve"> выполнен на 112,4% при уточненном плане 6331,8 тыс. руб. выполнение 7114,8 тыс. руб.  </w:t>
      </w:r>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bCs/>
          <w:sz w:val="28"/>
          <w:szCs w:val="28"/>
        </w:rPr>
        <w:t xml:space="preserve">Госпошлина. </w:t>
      </w:r>
      <w:r w:rsidRPr="00B420B0">
        <w:rPr>
          <w:rFonts w:ascii="Times New Roman" w:hAnsi="Times New Roman" w:cs="Times New Roman"/>
          <w:sz w:val="28"/>
          <w:szCs w:val="28"/>
        </w:rPr>
        <w:t xml:space="preserve">Уточненный план 1695,8 тыс. руб., выполнение 2300,2 тыс. руб. 135,6%. </w:t>
      </w:r>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bCs/>
          <w:sz w:val="28"/>
          <w:szCs w:val="28"/>
        </w:rPr>
        <w:t xml:space="preserve">Доходы от уплаты акцизов. </w:t>
      </w:r>
      <w:r w:rsidRPr="00B420B0">
        <w:rPr>
          <w:rFonts w:ascii="Times New Roman" w:hAnsi="Times New Roman" w:cs="Times New Roman"/>
          <w:sz w:val="28"/>
          <w:szCs w:val="28"/>
        </w:rPr>
        <w:t>При плане 24400,0 тыс. руб. исполнение составило 24536,4 тыс. руб. или 100,6%.</w:t>
      </w:r>
    </w:p>
    <w:p w:rsidR="00B420B0" w:rsidRPr="00B420B0" w:rsidRDefault="00B420B0" w:rsidP="00B420B0">
      <w:pPr>
        <w:pStyle w:val="a6"/>
        <w:spacing w:after="0"/>
        <w:ind w:left="0" w:firstLine="540"/>
        <w:jc w:val="both"/>
        <w:rPr>
          <w:sz w:val="28"/>
          <w:szCs w:val="28"/>
        </w:rPr>
      </w:pPr>
      <w:r w:rsidRPr="00B420B0">
        <w:rPr>
          <w:bCs/>
          <w:sz w:val="28"/>
          <w:szCs w:val="28"/>
        </w:rPr>
        <w:t>Неналоговые доходы</w:t>
      </w:r>
      <w:r w:rsidRPr="00B420B0">
        <w:rPr>
          <w:sz w:val="28"/>
          <w:szCs w:val="28"/>
        </w:rPr>
        <w:t xml:space="preserve"> выполнены на 120,2%. Уточненный план 18003,5 тыс. руб., выполнение 21641,3 тыс. руб., </w:t>
      </w:r>
      <w:r w:rsidRPr="00B420B0">
        <w:rPr>
          <w:bCs/>
          <w:sz w:val="28"/>
          <w:szCs w:val="28"/>
        </w:rPr>
        <w:t xml:space="preserve"> в том числе:</w:t>
      </w:r>
    </w:p>
    <w:p w:rsidR="00B420B0" w:rsidRPr="00B420B0" w:rsidRDefault="00B420B0" w:rsidP="00B420B0">
      <w:pPr>
        <w:spacing w:after="0" w:line="240" w:lineRule="auto"/>
        <w:ind w:firstLine="540"/>
        <w:jc w:val="both"/>
        <w:rPr>
          <w:rFonts w:ascii="Times New Roman" w:hAnsi="Times New Roman" w:cs="Times New Roman"/>
          <w:sz w:val="28"/>
          <w:szCs w:val="28"/>
        </w:rPr>
      </w:pPr>
      <w:r w:rsidRPr="00B420B0">
        <w:rPr>
          <w:rFonts w:ascii="Times New Roman" w:hAnsi="Times New Roman" w:cs="Times New Roman"/>
          <w:sz w:val="28"/>
          <w:szCs w:val="28"/>
        </w:rPr>
        <w:t>- доходы от использования имущества, план 6529,8 тыс. руб., факт 6935,3 тыс. руб., или 106,2%.</w:t>
      </w:r>
    </w:p>
    <w:p w:rsidR="00B420B0" w:rsidRPr="00B420B0" w:rsidRDefault="00B420B0" w:rsidP="00B420B0">
      <w:pPr>
        <w:spacing w:after="0" w:line="240" w:lineRule="auto"/>
        <w:ind w:firstLine="540"/>
        <w:jc w:val="both"/>
        <w:rPr>
          <w:rFonts w:ascii="Times New Roman" w:hAnsi="Times New Roman" w:cs="Times New Roman"/>
          <w:sz w:val="28"/>
          <w:szCs w:val="28"/>
        </w:rPr>
      </w:pPr>
      <w:r w:rsidRPr="00B420B0">
        <w:rPr>
          <w:rFonts w:ascii="Times New Roman" w:hAnsi="Times New Roman" w:cs="Times New Roman"/>
          <w:sz w:val="28"/>
          <w:szCs w:val="28"/>
        </w:rPr>
        <w:t xml:space="preserve">- платежи </w:t>
      </w:r>
      <w:r w:rsidRPr="00B420B0">
        <w:rPr>
          <w:rFonts w:ascii="Times New Roman" w:hAnsi="Times New Roman" w:cs="Times New Roman"/>
          <w:bCs/>
          <w:sz w:val="28"/>
          <w:szCs w:val="28"/>
        </w:rPr>
        <w:t>за негативное воздействие на окружающую среду</w:t>
      </w:r>
      <w:r w:rsidRPr="00B420B0">
        <w:rPr>
          <w:rFonts w:ascii="Times New Roman" w:hAnsi="Times New Roman" w:cs="Times New Roman"/>
          <w:sz w:val="28"/>
          <w:szCs w:val="28"/>
        </w:rPr>
        <w:t>, при плане 52,0 тыс. руб., поступление составляет 31,7 тыс. руб. или 61,0%.</w:t>
      </w:r>
    </w:p>
    <w:p w:rsidR="00B420B0" w:rsidRPr="00B420B0" w:rsidRDefault="00B420B0" w:rsidP="00B420B0">
      <w:pPr>
        <w:spacing w:after="0" w:line="240" w:lineRule="auto"/>
        <w:ind w:firstLine="540"/>
        <w:jc w:val="both"/>
        <w:rPr>
          <w:rFonts w:ascii="Times New Roman" w:hAnsi="Times New Roman" w:cs="Times New Roman"/>
          <w:sz w:val="28"/>
          <w:szCs w:val="28"/>
        </w:rPr>
      </w:pPr>
      <w:r w:rsidRPr="00B420B0">
        <w:rPr>
          <w:rFonts w:ascii="Times New Roman" w:hAnsi="Times New Roman" w:cs="Times New Roman"/>
          <w:sz w:val="28"/>
          <w:szCs w:val="28"/>
        </w:rPr>
        <w:lastRenderedPageBreak/>
        <w:t>- доходы от продажи материальных и нематериальных активов составили 4783,8 тыс. руб., при уточненном плане 2312,8 тыс. руб. или 206,8%.</w:t>
      </w:r>
    </w:p>
    <w:p w:rsidR="00B420B0" w:rsidRPr="00B420B0" w:rsidRDefault="00B420B0" w:rsidP="00B420B0">
      <w:pPr>
        <w:spacing w:after="0" w:line="240" w:lineRule="auto"/>
        <w:ind w:firstLine="540"/>
        <w:jc w:val="both"/>
        <w:rPr>
          <w:rFonts w:ascii="Times New Roman" w:hAnsi="Times New Roman" w:cs="Times New Roman"/>
          <w:sz w:val="28"/>
          <w:szCs w:val="28"/>
        </w:rPr>
      </w:pPr>
      <w:r w:rsidRPr="00B420B0">
        <w:rPr>
          <w:rFonts w:ascii="Times New Roman" w:hAnsi="Times New Roman" w:cs="Times New Roman"/>
          <w:sz w:val="28"/>
          <w:szCs w:val="28"/>
        </w:rPr>
        <w:t>- штрафы поступили в сумме 412,1 тыс. руб., уточненный план 216,6 тыс. руб. или 190,2%, к уточненному плану.</w:t>
      </w:r>
    </w:p>
    <w:p w:rsidR="00B420B0" w:rsidRPr="00B420B0" w:rsidRDefault="00B420B0" w:rsidP="00B420B0">
      <w:pPr>
        <w:spacing w:after="0" w:line="240" w:lineRule="auto"/>
        <w:ind w:firstLine="540"/>
        <w:jc w:val="both"/>
        <w:rPr>
          <w:rFonts w:ascii="Times New Roman" w:hAnsi="Times New Roman" w:cs="Times New Roman"/>
          <w:i/>
          <w:iCs/>
          <w:sz w:val="28"/>
          <w:szCs w:val="28"/>
        </w:rPr>
      </w:pPr>
      <w:r w:rsidRPr="00B420B0">
        <w:rPr>
          <w:rFonts w:ascii="Times New Roman" w:hAnsi="Times New Roman" w:cs="Times New Roman"/>
          <w:sz w:val="28"/>
          <w:szCs w:val="28"/>
        </w:rPr>
        <w:t>- средства самообложения собраны в сумме 6838,2 тыс. руб.</w:t>
      </w:r>
    </w:p>
    <w:p w:rsidR="00B420B0" w:rsidRPr="00B420B0" w:rsidRDefault="00B420B0" w:rsidP="00B420B0">
      <w:pPr>
        <w:tabs>
          <w:tab w:val="left" w:pos="1440"/>
        </w:tabs>
        <w:spacing w:after="0" w:line="240" w:lineRule="auto"/>
        <w:ind w:firstLine="567"/>
        <w:jc w:val="both"/>
        <w:rPr>
          <w:rFonts w:ascii="Times New Roman" w:hAnsi="Times New Roman" w:cs="Times New Roman"/>
          <w:sz w:val="28"/>
          <w:szCs w:val="28"/>
        </w:rPr>
      </w:pPr>
      <w:proofErr w:type="gramStart"/>
      <w:r w:rsidRPr="00B420B0">
        <w:rPr>
          <w:rFonts w:ascii="Times New Roman" w:hAnsi="Times New Roman" w:cs="Times New Roman"/>
          <w:sz w:val="28"/>
          <w:szCs w:val="28"/>
        </w:rPr>
        <w:t>По состоянию на 1 января 2023 года сумма недоимки в бюджеты всех уровней составляет 8875,4 тыс. руб., в том числе в местный бюджет 3516,9 тыс. руб. В сравнении с началом 2022 года, т.е. к 01.01.2022 году задолженность снизилась на 6,1% или на сумму 578,4 тыс. руб., в том числе в местный бюджет на 6,7% или на сумму 252,5 тыс</w:t>
      </w:r>
      <w:proofErr w:type="gramEnd"/>
      <w:r w:rsidRPr="00B420B0">
        <w:rPr>
          <w:rFonts w:ascii="Times New Roman" w:hAnsi="Times New Roman" w:cs="Times New Roman"/>
          <w:sz w:val="28"/>
          <w:szCs w:val="28"/>
        </w:rPr>
        <w:t xml:space="preserve">. руб. </w:t>
      </w:r>
    </w:p>
    <w:p w:rsidR="00B420B0" w:rsidRPr="00B420B0" w:rsidRDefault="00B420B0" w:rsidP="00B420B0">
      <w:pPr>
        <w:tabs>
          <w:tab w:val="left" w:pos="1440"/>
        </w:tabs>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bCs/>
          <w:sz w:val="28"/>
          <w:szCs w:val="28"/>
        </w:rPr>
        <w:t xml:space="preserve">Недоимка по НДФЛ </w:t>
      </w:r>
      <w:r w:rsidRPr="00B420B0">
        <w:rPr>
          <w:rFonts w:ascii="Times New Roman" w:hAnsi="Times New Roman" w:cs="Times New Roman"/>
          <w:sz w:val="28"/>
          <w:szCs w:val="28"/>
        </w:rPr>
        <w:t>по состоянию на 1 января 2023 года составляет 560,0 тыс. руб., по</w:t>
      </w:r>
      <w:r w:rsidRPr="00B420B0">
        <w:rPr>
          <w:rFonts w:ascii="Times New Roman" w:hAnsi="Times New Roman" w:cs="Times New Roman"/>
          <w:bCs/>
          <w:sz w:val="28"/>
          <w:szCs w:val="28"/>
        </w:rPr>
        <w:t xml:space="preserve"> земельному налогу </w:t>
      </w:r>
      <w:r w:rsidRPr="00B420B0">
        <w:rPr>
          <w:rFonts w:ascii="Times New Roman" w:hAnsi="Times New Roman" w:cs="Times New Roman"/>
          <w:sz w:val="28"/>
          <w:szCs w:val="28"/>
        </w:rPr>
        <w:t>недоимка составляет 1761,0 тыс. руб., из них 1754,5 тыс. руб. задолженность физических лиц. За 2022 год поступление земельного налога от физических лиц составляет 11789,3 тыс. руб.</w:t>
      </w:r>
    </w:p>
    <w:p w:rsidR="00B420B0" w:rsidRPr="00B420B0" w:rsidRDefault="00B420B0" w:rsidP="00B420B0">
      <w:pPr>
        <w:pStyle w:val="a8"/>
        <w:ind w:firstLine="567"/>
        <w:rPr>
          <w:rFonts w:ascii="Times New Roman" w:hAnsi="Times New Roman"/>
          <w:sz w:val="28"/>
          <w:szCs w:val="28"/>
        </w:rPr>
      </w:pPr>
      <w:r w:rsidRPr="00B420B0">
        <w:rPr>
          <w:rFonts w:ascii="Times New Roman" w:hAnsi="Times New Roman"/>
          <w:sz w:val="28"/>
          <w:szCs w:val="28"/>
        </w:rPr>
        <w:t xml:space="preserve">По расходной части выполнение составило 1035 514 тыс. руб., выполнение 98,9%.   </w:t>
      </w:r>
    </w:p>
    <w:p w:rsidR="00B420B0" w:rsidRPr="00B420B0" w:rsidRDefault="00B420B0" w:rsidP="00B420B0">
      <w:pPr>
        <w:pStyle w:val="a8"/>
        <w:ind w:firstLine="567"/>
        <w:jc w:val="both"/>
        <w:rPr>
          <w:rFonts w:ascii="Times New Roman" w:hAnsi="Times New Roman"/>
          <w:sz w:val="28"/>
          <w:szCs w:val="28"/>
        </w:rPr>
      </w:pPr>
      <w:r w:rsidRPr="00B420B0">
        <w:rPr>
          <w:rFonts w:ascii="Times New Roman" w:hAnsi="Times New Roman"/>
          <w:sz w:val="28"/>
          <w:szCs w:val="28"/>
        </w:rPr>
        <w:t xml:space="preserve">Расходы бюджета, осуществляемые в </w:t>
      </w:r>
      <w:proofErr w:type="gramStart"/>
      <w:r w:rsidRPr="00B420B0">
        <w:rPr>
          <w:rFonts w:ascii="Times New Roman" w:hAnsi="Times New Roman"/>
          <w:sz w:val="28"/>
          <w:szCs w:val="28"/>
        </w:rPr>
        <w:t>рамках</w:t>
      </w:r>
      <w:proofErr w:type="gramEnd"/>
      <w:r w:rsidRPr="00B420B0">
        <w:rPr>
          <w:rFonts w:ascii="Times New Roman" w:hAnsi="Times New Roman"/>
          <w:sz w:val="28"/>
          <w:szCs w:val="28"/>
        </w:rPr>
        <w:t xml:space="preserve"> республиканских целевых программ</w:t>
      </w:r>
    </w:p>
    <w:p w:rsidR="00B420B0" w:rsidRPr="00B420B0" w:rsidRDefault="00B420B0" w:rsidP="00B420B0">
      <w:pPr>
        <w:tabs>
          <w:tab w:val="left" w:pos="1440"/>
        </w:tabs>
        <w:spacing w:after="0" w:line="240" w:lineRule="auto"/>
        <w:jc w:val="both"/>
        <w:rPr>
          <w:rFonts w:ascii="Times New Roman" w:hAnsi="Times New Roman" w:cs="Times New Roman"/>
          <w:sz w:val="28"/>
          <w:szCs w:val="28"/>
        </w:rPr>
      </w:pPr>
      <w:r w:rsidRPr="00B420B0">
        <w:rPr>
          <w:rFonts w:ascii="Times New Roman" w:hAnsi="Times New Roman" w:cs="Times New Roman"/>
          <w:sz w:val="28"/>
          <w:szCs w:val="28"/>
        </w:rPr>
        <w:t xml:space="preserve">        В результате исполнения республиканской программы капитального ремонта многоквартирных домов привлечено средств на сумму 4151,6 тыс. руб., из них освоено средств местного бюджета на сумму 1404,0 тыс. руб., отремонтировано 2 многоквартирных дома, общей площадью 3751 кв. метров.</w:t>
      </w:r>
    </w:p>
    <w:p w:rsidR="00B420B0" w:rsidRPr="00B420B0" w:rsidRDefault="00B420B0" w:rsidP="00B420B0">
      <w:pPr>
        <w:tabs>
          <w:tab w:val="left" w:pos="1440"/>
        </w:tabs>
        <w:spacing w:after="0" w:line="240" w:lineRule="auto"/>
        <w:jc w:val="both"/>
        <w:rPr>
          <w:rFonts w:ascii="Times New Roman" w:hAnsi="Times New Roman" w:cs="Times New Roman"/>
          <w:sz w:val="28"/>
          <w:szCs w:val="28"/>
        </w:rPr>
      </w:pPr>
      <w:r w:rsidRPr="00B420B0">
        <w:rPr>
          <w:rFonts w:ascii="Times New Roman" w:hAnsi="Times New Roman" w:cs="Times New Roman"/>
          <w:sz w:val="28"/>
          <w:szCs w:val="28"/>
        </w:rPr>
        <w:t xml:space="preserve">        В рамках программы улучшения жилищных условий в сельской местности 2 семьи построили жилые дома общей площадью 114 кв. м. на общую сумму 2314,2 тыс. рублей (средства РТ и РФ).</w:t>
      </w:r>
    </w:p>
    <w:p w:rsidR="00B420B0" w:rsidRPr="00B420B0" w:rsidRDefault="00B420B0" w:rsidP="00B420B0">
      <w:pPr>
        <w:tabs>
          <w:tab w:val="left" w:pos="1440"/>
        </w:tabs>
        <w:spacing w:after="0" w:line="240" w:lineRule="auto"/>
        <w:jc w:val="both"/>
        <w:rPr>
          <w:rFonts w:ascii="Times New Roman" w:hAnsi="Times New Roman" w:cs="Times New Roman"/>
          <w:sz w:val="28"/>
          <w:szCs w:val="28"/>
        </w:rPr>
      </w:pPr>
      <w:r w:rsidRPr="00B420B0">
        <w:rPr>
          <w:rFonts w:ascii="Times New Roman" w:hAnsi="Times New Roman" w:cs="Times New Roman"/>
          <w:sz w:val="28"/>
          <w:szCs w:val="28"/>
        </w:rPr>
        <w:t xml:space="preserve">         В рамках выполнения постановления Правительства РТ по организации отдыха и оздоровления детей и молодежи в отчетном году организовано 20 пришкольных лагерей, где отдохнули 300 детей. В 3 загородных лагерях отдохнули 25 детей. В 6 лагерях труда и отдыха отдохнули 190 детей, в 1 палаточном лагере - 70 детей. На реализацию данной программы выделено и освоено 3446,4 тыс. руб. </w:t>
      </w:r>
    </w:p>
    <w:p w:rsidR="00B420B0" w:rsidRPr="00B420B0" w:rsidRDefault="00B420B0" w:rsidP="00B420B0">
      <w:pPr>
        <w:tabs>
          <w:tab w:val="left" w:pos="1440"/>
        </w:tabs>
        <w:spacing w:after="0" w:line="240" w:lineRule="auto"/>
        <w:ind w:left="142"/>
        <w:jc w:val="both"/>
        <w:rPr>
          <w:rFonts w:ascii="Times New Roman" w:hAnsi="Times New Roman" w:cs="Times New Roman"/>
          <w:sz w:val="28"/>
          <w:szCs w:val="28"/>
        </w:rPr>
      </w:pPr>
      <w:r w:rsidRPr="00B420B0">
        <w:rPr>
          <w:rFonts w:ascii="Times New Roman" w:hAnsi="Times New Roman" w:cs="Times New Roman"/>
          <w:sz w:val="28"/>
          <w:szCs w:val="28"/>
        </w:rPr>
        <w:t xml:space="preserve">        Межбюджетные трансферты бюджетам сельских поселений </w:t>
      </w:r>
    </w:p>
    <w:p w:rsidR="00B420B0" w:rsidRPr="00B420B0" w:rsidRDefault="00B420B0" w:rsidP="00B420B0">
      <w:pPr>
        <w:tabs>
          <w:tab w:val="left" w:pos="1440"/>
        </w:tabs>
        <w:spacing w:after="0" w:line="240" w:lineRule="auto"/>
        <w:ind w:left="142"/>
        <w:jc w:val="both"/>
        <w:rPr>
          <w:rFonts w:ascii="Times New Roman" w:hAnsi="Times New Roman" w:cs="Times New Roman"/>
          <w:sz w:val="28"/>
          <w:szCs w:val="28"/>
        </w:rPr>
      </w:pPr>
      <w:r w:rsidRPr="00B420B0">
        <w:rPr>
          <w:rFonts w:ascii="Times New Roman" w:hAnsi="Times New Roman" w:cs="Times New Roman"/>
          <w:sz w:val="28"/>
          <w:szCs w:val="28"/>
        </w:rPr>
        <w:t xml:space="preserve">        </w:t>
      </w:r>
      <w:proofErr w:type="gramStart"/>
      <w:r w:rsidRPr="00B420B0">
        <w:rPr>
          <w:rFonts w:ascii="Times New Roman" w:hAnsi="Times New Roman" w:cs="Times New Roman"/>
          <w:sz w:val="28"/>
          <w:szCs w:val="28"/>
        </w:rPr>
        <w:t>В отчетном финансовом году для исполнения бюджета сельских поселений выделено дотации на выравнивание бюджетной обеспеченности на сумму 59718,0 тыс. руб., субвенции на осуществление первичного воинского учета на территориях, где отсутствуют военные комиссариаты на сумму 2863,6 тыс. руб. В течение финансового года с целью решения вопросов местного значения по решению Совета Рыбно-Слободского муниципального района из бюджета дополнительно выделено межбюджетных трансфертов на</w:t>
      </w:r>
      <w:proofErr w:type="gramEnd"/>
      <w:r w:rsidRPr="00B420B0">
        <w:rPr>
          <w:rFonts w:ascii="Times New Roman" w:hAnsi="Times New Roman" w:cs="Times New Roman"/>
          <w:sz w:val="28"/>
          <w:szCs w:val="28"/>
        </w:rPr>
        <w:t xml:space="preserve"> </w:t>
      </w:r>
      <w:proofErr w:type="gramStart"/>
      <w:r w:rsidRPr="00B420B0">
        <w:rPr>
          <w:rFonts w:ascii="Times New Roman" w:hAnsi="Times New Roman" w:cs="Times New Roman"/>
          <w:sz w:val="28"/>
          <w:szCs w:val="28"/>
        </w:rPr>
        <w:t>сумму 16805,5 тыс. руб. По распоряжениям Кабинета Министров РТ бюджетам городского и сельских поселений выделено 44738,2 тыс. руб. На 1.01.2023 остаток межбюджетных трансфертов составляет 3712,2 тыс. руб. Из их средства грантов поселений 1814,2 тыс. руб., средства на мероприятия по благоустройству с привлечением средств самообложения граждан в сумме 1898,0 тыс. руб. Средства гранта не освоены по причине того, что реконструкция сетей</w:t>
      </w:r>
      <w:proofErr w:type="gramEnd"/>
      <w:r w:rsidRPr="00B420B0">
        <w:rPr>
          <w:rFonts w:ascii="Times New Roman" w:hAnsi="Times New Roman" w:cs="Times New Roman"/>
          <w:sz w:val="28"/>
          <w:szCs w:val="28"/>
        </w:rPr>
        <w:t xml:space="preserve"> водоснабжения не была завершена полностью в связи с сезонностью отдельных видов работ. Средства по </w:t>
      </w:r>
      <w:r w:rsidRPr="00B420B0">
        <w:rPr>
          <w:rFonts w:ascii="Times New Roman" w:hAnsi="Times New Roman" w:cs="Times New Roman"/>
          <w:sz w:val="28"/>
          <w:szCs w:val="28"/>
        </w:rPr>
        <w:lastRenderedPageBreak/>
        <w:t>благоустройству не освоены в течение отчетного года по причине того, что в решениях референдумов СП средства могут использоваться только на дорожное строительство, ремонт дорожного полотна, зимнее содержание дорог. В связи с сезонностью данных работ, межбюджетные средства также не были использованы полностью.</w:t>
      </w:r>
    </w:p>
    <w:p w:rsidR="00B420B0" w:rsidRPr="00B420B0" w:rsidRDefault="00B420B0" w:rsidP="00B420B0">
      <w:pPr>
        <w:spacing w:after="0" w:line="240" w:lineRule="auto"/>
        <w:jc w:val="both"/>
        <w:rPr>
          <w:rFonts w:ascii="Times New Roman" w:hAnsi="Times New Roman" w:cs="Times New Roman"/>
          <w:sz w:val="28"/>
          <w:szCs w:val="28"/>
        </w:rPr>
      </w:pPr>
      <w:r w:rsidRPr="00B420B0">
        <w:rPr>
          <w:rFonts w:ascii="Times New Roman" w:hAnsi="Times New Roman" w:cs="Times New Roman"/>
          <w:spacing w:val="24"/>
          <w:sz w:val="28"/>
          <w:szCs w:val="28"/>
        </w:rPr>
        <w:t xml:space="preserve">      </w:t>
      </w:r>
      <w:r w:rsidRPr="00B420B0">
        <w:rPr>
          <w:rFonts w:ascii="Times New Roman" w:hAnsi="Times New Roman" w:cs="Times New Roman"/>
          <w:spacing w:val="24"/>
          <w:sz w:val="28"/>
          <w:szCs w:val="28"/>
        </w:rPr>
        <w:tab/>
      </w:r>
      <w:r w:rsidRPr="00B420B0">
        <w:rPr>
          <w:rFonts w:ascii="Times New Roman" w:hAnsi="Times New Roman" w:cs="Times New Roman"/>
          <w:sz w:val="28"/>
          <w:szCs w:val="28"/>
        </w:rPr>
        <w:t xml:space="preserve">Задачи по исполнению бюджета в </w:t>
      </w:r>
      <w:proofErr w:type="gramStart"/>
      <w:r w:rsidRPr="00B420B0">
        <w:rPr>
          <w:rFonts w:ascii="Times New Roman" w:hAnsi="Times New Roman" w:cs="Times New Roman"/>
          <w:sz w:val="28"/>
          <w:szCs w:val="28"/>
        </w:rPr>
        <w:t>следующем</w:t>
      </w:r>
      <w:proofErr w:type="gramEnd"/>
      <w:r w:rsidRPr="00B420B0">
        <w:rPr>
          <w:rFonts w:ascii="Times New Roman" w:hAnsi="Times New Roman" w:cs="Times New Roman"/>
          <w:sz w:val="28"/>
          <w:szCs w:val="28"/>
        </w:rPr>
        <w:t xml:space="preserve"> году.</w:t>
      </w:r>
    </w:p>
    <w:p w:rsidR="00B420B0" w:rsidRPr="00B420B0" w:rsidRDefault="00B420B0" w:rsidP="00B420B0">
      <w:pPr>
        <w:spacing w:after="0" w:line="240" w:lineRule="auto"/>
        <w:ind w:firstLine="360"/>
        <w:jc w:val="both"/>
        <w:rPr>
          <w:rFonts w:ascii="Times New Roman" w:hAnsi="Times New Roman" w:cs="Times New Roman"/>
          <w:sz w:val="28"/>
          <w:szCs w:val="28"/>
        </w:rPr>
      </w:pPr>
      <w:r w:rsidRPr="00B420B0">
        <w:rPr>
          <w:rFonts w:ascii="Times New Roman" w:hAnsi="Times New Roman" w:cs="Times New Roman"/>
          <w:sz w:val="28"/>
          <w:szCs w:val="28"/>
        </w:rPr>
        <w:t xml:space="preserve">    </w:t>
      </w:r>
      <w:r w:rsidRPr="00B420B0">
        <w:rPr>
          <w:rFonts w:ascii="Times New Roman" w:hAnsi="Times New Roman" w:cs="Times New Roman"/>
          <w:sz w:val="28"/>
          <w:szCs w:val="28"/>
        </w:rPr>
        <w:tab/>
      </w:r>
      <w:proofErr w:type="gramStart"/>
      <w:r w:rsidRPr="00B420B0">
        <w:rPr>
          <w:rFonts w:ascii="Times New Roman" w:hAnsi="Times New Roman" w:cs="Times New Roman"/>
          <w:sz w:val="28"/>
          <w:szCs w:val="28"/>
        </w:rPr>
        <w:t xml:space="preserve">Принимая во внимание, что значительным доходным источником местных бюджетов является </w:t>
      </w:r>
      <w:r w:rsidRPr="00B420B0">
        <w:rPr>
          <w:rFonts w:ascii="Times New Roman" w:hAnsi="Times New Roman" w:cs="Times New Roman"/>
          <w:bCs/>
          <w:sz w:val="28"/>
          <w:szCs w:val="28"/>
        </w:rPr>
        <w:t xml:space="preserve">налог на доходы физических лиц, в </w:t>
      </w:r>
      <w:r w:rsidRPr="00B420B0">
        <w:rPr>
          <w:rFonts w:ascii="Times New Roman" w:hAnsi="Times New Roman" w:cs="Times New Roman"/>
          <w:sz w:val="28"/>
          <w:szCs w:val="28"/>
        </w:rPr>
        <w:t>целях сохранения темпов поступлений этого вида налога, усилить работу межведомственных комиссии по антикризисным мероприятиям по недопущению роста уровня безработицы, снижению фонда оплаты труда, роста задолженности по заработной плате, а также неплатежей по данному налогу в бюджет.</w:t>
      </w:r>
      <w:proofErr w:type="gramEnd"/>
      <w:r w:rsidRPr="00B420B0">
        <w:rPr>
          <w:rFonts w:ascii="Times New Roman" w:hAnsi="Times New Roman" w:cs="Times New Roman"/>
          <w:sz w:val="28"/>
          <w:szCs w:val="28"/>
        </w:rPr>
        <w:t xml:space="preserve"> Продолжить мониторинг фонда оплаты труда и налога на доходы физических лиц. Усилить работу с налогоплательщиками, применяющими специальные налоговые режимы.</w:t>
      </w:r>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sz w:val="28"/>
          <w:szCs w:val="28"/>
        </w:rPr>
        <w:t xml:space="preserve"> </w:t>
      </w:r>
      <w:r w:rsidRPr="00B420B0">
        <w:rPr>
          <w:rFonts w:ascii="Times New Roman" w:hAnsi="Times New Roman" w:cs="Times New Roman"/>
          <w:sz w:val="28"/>
          <w:szCs w:val="28"/>
        </w:rPr>
        <w:tab/>
        <w:t xml:space="preserve">Далее. Необходимо усилить работу по привлечению доходов от оказания платных услуг населению. </w:t>
      </w:r>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sz w:val="28"/>
          <w:szCs w:val="28"/>
        </w:rPr>
        <w:t xml:space="preserve"> </w:t>
      </w:r>
      <w:r w:rsidRPr="00B420B0">
        <w:rPr>
          <w:rFonts w:ascii="Times New Roman" w:hAnsi="Times New Roman" w:cs="Times New Roman"/>
          <w:sz w:val="28"/>
          <w:szCs w:val="28"/>
        </w:rPr>
        <w:tab/>
        <w:t xml:space="preserve">Требуется провести мероприятия по более эффективному использованию государственного и муниципального имущества. </w:t>
      </w:r>
    </w:p>
    <w:p w:rsidR="00B420B0" w:rsidRPr="00B420B0" w:rsidRDefault="00B420B0" w:rsidP="00B420B0">
      <w:pPr>
        <w:spacing w:after="0" w:line="240" w:lineRule="auto"/>
        <w:ind w:firstLine="709"/>
        <w:jc w:val="both"/>
        <w:rPr>
          <w:rFonts w:ascii="Times New Roman" w:hAnsi="Times New Roman" w:cs="Times New Roman"/>
          <w:sz w:val="28"/>
          <w:szCs w:val="28"/>
        </w:rPr>
      </w:pPr>
      <w:r w:rsidRPr="00B420B0">
        <w:rPr>
          <w:rFonts w:ascii="Times New Roman" w:hAnsi="Times New Roman" w:cs="Times New Roman"/>
          <w:sz w:val="28"/>
          <w:szCs w:val="28"/>
        </w:rPr>
        <w:t>Работа по максимальной мобилизации доходов в бюджет должна выполняться в тесном взаимодействии финансовых, налоговых органов, органов местного самоуправления и предприятий района.</w:t>
      </w:r>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sz w:val="28"/>
          <w:szCs w:val="28"/>
        </w:rPr>
        <w:t xml:space="preserve">  В области расходов в 2023году в части практических вопросов нам предстоит серьезно улучшить бюджетную дисциплину. Необходимо исключить из практики: образование просроченной кредиторской задолженности; расходов, не обеспеченных лимитами финансирования; необоснованные развороты бюджетов при их при</w:t>
      </w:r>
      <w:r>
        <w:rPr>
          <w:rFonts w:ascii="Times New Roman" w:hAnsi="Times New Roman" w:cs="Times New Roman"/>
          <w:sz w:val="28"/>
          <w:szCs w:val="28"/>
        </w:rPr>
        <w:t xml:space="preserve">нятии и в процессе исполнения. </w:t>
      </w:r>
    </w:p>
    <w:p w:rsidR="00B420B0" w:rsidRPr="00B420B0" w:rsidRDefault="00B420B0" w:rsidP="00B420B0">
      <w:pPr>
        <w:spacing w:after="0" w:line="240" w:lineRule="auto"/>
        <w:ind w:firstLine="709"/>
        <w:jc w:val="both"/>
        <w:rPr>
          <w:rFonts w:ascii="Times New Roman" w:hAnsi="Times New Roman" w:cs="Times New Roman"/>
          <w:sz w:val="28"/>
          <w:szCs w:val="28"/>
        </w:rPr>
      </w:pPr>
      <w:r w:rsidRPr="00B420B0">
        <w:rPr>
          <w:rFonts w:ascii="Times New Roman" w:hAnsi="Times New Roman" w:cs="Times New Roman"/>
          <w:sz w:val="28"/>
          <w:szCs w:val="28"/>
        </w:rPr>
        <w:t xml:space="preserve">В целях повышения финансовой дисциплины требуется усилить и усовершенствовать финансовый </w:t>
      </w:r>
      <w:proofErr w:type="gramStart"/>
      <w:r w:rsidRPr="00B420B0">
        <w:rPr>
          <w:rFonts w:ascii="Times New Roman" w:hAnsi="Times New Roman" w:cs="Times New Roman"/>
          <w:sz w:val="28"/>
          <w:szCs w:val="28"/>
        </w:rPr>
        <w:t>контроль за</w:t>
      </w:r>
      <w:proofErr w:type="gramEnd"/>
      <w:r w:rsidRPr="00B420B0">
        <w:rPr>
          <w:rFonts w:ascii="Times New Roman" w:hAnsi="Times New Roman" w:cs="Times New Roman"/>
          <w:sz w:val="28"/>
          <w:szCs w:val="28"/>
        </w:rPr>
        <w:t xml:space="preserve">  деятельностью муниципальных унитарных предприятий. </w:t>
      </w:r>
    </w:p>
    <w:p w:rsid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sz w:val="28"/>
          <w:szCs w:val="28"/>
        </w:rPr>
        <w:t xml:space="preserve">  6 апреля 2023 данный вопрос рассматривался на заседании постоянной комиссии по бюджету, финансам, экономике, местным налогам и предпринимательству Совета и было принято решение о внесении его на рассмотрение заседания Совета района. </w:t>
      </w:r>
    </w:p>
    <w:p w:rsidR="00B420B0" w:rsidRPr="00B420B0" w:rsidRDefault="00B420B0" w:rsidP="00B420B0">
      <w:pPr>
        <w:spacing w:after="0" w:line="240" w:lineRule="auto"/>
        <w:ind w:firstLine="567"/>
        <w:jc w:val="both"/>
        <w:rPr>
          <w:rFonts w:ascii="Times New Roman" w:hAnsi="Times New Roman" w:cs="Times New Roman"/>
          <w:sz w:val="28"/>
          <w:szCs w:val="28"/>
        </w:rPr>
      </w:pPr>
      <w:r w:rsidRPr="00B420B0">
        <w:rPr>
          <w:rFonts w:ascii="Times New Roman" w:hAnsi="Times New Roman" w:cs="Times New Roman"/>
          <w:sz w:val="28"/>
          <w:szCs w:val="28"/>
        </w:rPr>
        <w:t xml:space="preserve">  6 апреля 2023 данный вопрос рассматривался на заседании  Совета </w:t>
      </w:r>
      <w:r>
        <w:rPr>
          <w:rFonts w:ascii="Times New Roman" w:hAnsi="Times New Roman" w:cs="Times New Roman"/>
          <w:sz w:val="28"/>
          <w:szCs w:val="28"/>
        </w:rPr>
        <w:t xml:space="preserve">района </w:t>
      </w:r>
      <w:r w:rsidRPr="00B420B0">
        <w:rPr>
          <w:rFonts w:ascii="Times New Roman" w:hAnsi="Times New Roman" w:cs="Times New Roman"/>
          <w:sz w:val="28"/>
          <w:szCs w:val="28"/>
        </w:rPr>
        <w:t xml:space="preserve">и принято решение </w:t>
      </w:r>
      <w:r>
        <w:rPr>
          <w:rFonts w:ascii="Times New Roman" w:hAnsi="Times New Roman" w:cs="Times New Roman"/>
          <w:sz w:val="28"/>
          <w:szCs w:val="28"/>
        </w:rPr>
        <w:t>в целом в «первом чтении».</w:t>
      </w:r>
    </w:p>
    <w:p w:rsidR="00B420B0" w:rsidRPr="00B420B0" w:rsidRDefault="00B420B0" w:rsidP="00B420B0">
      <w:pPr>
        <w:spacing w:after="0" w:line="240" w:lineRule="auto"/>
        <w:jc w:val="both"/>
        <w:rPr>
          <w:rFonts w:ascii="Times New Roman" w:hAnsi="Times New Roman" w:cs="Times New Roman"/>
          <w:sz w:val="28"/>
          <w:szCs w:val="28"/>
        </w:rPr>
      </w:pPr>
      <w:r w:rsidRPr="00B420B0">
        <w:rPr>
          <w:rFonts w:ascii="Times New Roman" w:hAnsi="Times New Roman" w:cs="Times New Roman"/>
          <w:sz w:val="28"/>
          <w:szCs w:val="28"/>
        </w:rPr>
        <w:t xml:space="preserve">         Контрольно-счетной палатой Рыбно-Слободского муниципального района было дано соответствующее заключение об исполнении бюджета Рыбно-Слободского муниципального района за 2022 год.</w:t>
      </w:r>
    </w:p>
    <w:p w:rsidR="00B420B0" w:rsidRPr="00B420B0" w:rsidRDefault="00B420B0" w:rsidP="00B420B0">
      <w:pPr>
        <w:spacing w:after="0" w:line="240" w:lineRule="auto"/>
        <w:ind w:firstLine="708"/>
        <w:jc w:val="both"/>
        <w:rPr>
          <w:rFonts w:ascii="Times New Roman" w:hAnsi="Times New Roman" w:cs="Times New Roman"/>
          <w:sz w:val="28"/>
          <w:szCs w:val="28"/>
        </w:rPr>
      </w:pPr>
      <w:r w:rsidRPr="00B420B0">
        <w:rPr>
          <w:rFonts w:ascii="Times New Roman" w:hAnsi="Times New Roman" w:cs="Times New Roman"/>
          <w:sz w:val="28"/>
          <w:szCs w:val="28"/>
        </w:rPr>
        <w:t xml:space="preserve">Завершая свое выступление, предлагаю бюджетным учреждениям мобилизовать все имеющиеся резервы, активизировать работу по сбору доходов, сокращению недоимки, оптимизации расходов и на основе этой работы обеспечить качественное выполнение расходных обязательств без роста кредиторской задолженности.  </w:t>
      </w:r>
    </w:p>
    <w:p w:rsidR="00B420B0" w:rsidRPr="00B420B0" w:rsidRDefault="00B420B0" w:rsidP="00B420B0">
      <w:pPr>
        <w:spacing w:after="0" w:line="240" w:lineRule="auto"/>
        <w:ind w:firstLine="708"/>
        <w:jc w:val="both"/>
        <w:rPr>
          <w:rFonts w:ascii="Times New Roman" w:hAnsi="Times New Roman" w:cs="Times New Roman"/>
          <w:sz w:val="28"/>
          <w:szCs w:val="28"/>
        </w:rPr>
      </w:pPr>
      <w:r w:rsidRPr="00B420B0">
        <w:rPr>
          <w:rFonts w:ascii="Times New Roman" w:hAnsi="Times New Roman" w:cs="Times New Roman"/>
          <w:sz w:val="28"/>
          <w:szCs w:val="28"/>
        </w:rPr>
        <w:lastRenderedPageBreak/>
        <w:t>Уважаемые депутаты! На ваше рассмотрение внесен проект решения, который находится у вас на руках. Прошу   представленный  проект решения рассмотреть и принять его в «</w:t>
      </w:r>
      <w:r>
        <w:rPr>
          <w:rFonts w:ascii="Times New Roman" w:hAnsi="Times New Roman" w:cs="Times New Roman"/>
          <w:sz w:val="28"/>
          <w:szCs w:val="28"/>
        </w:rPr>
        <w:t>целом</w:t>
      </w:r>
      <w:r w:rsidRPr="00B420B0">
        <w:rPr>
          <w:rFonts w:ascii="Times New Roman" w:hAnsi="Times New Roman" w:cs="Times New Roman"/>
          <w:sz w:val="28"/>
          <w:szCs w:val="28"/>
        </w:rPr>
        <w:t>».</w:t>
      </w:r>
    </w:p>
    <w:p w:rsidR="00F76DFF" w:rsidRPr="001913C6" w:rsidRDefault="00F76DFF" w:rsidP="00585660">
      <w:pPr>
        <w:pStyle w:val="a3"/>
        <w:spacing w:after="0" w:line="240" w:lineRule="auto"/>
        <w:ind w:left="0"/>
        <w:jc w:val="both"/>
        <w:rPr>
          <w:rFonts w:ascii="Times New Roman" w:hAnsi="Times New Roman"/>
          <w:sz w:val="28"/>
          <w:szCs w:val="28"/>
        </w:rPr>
      </w:pPr>
    </w:p>
    <w:p w:rsidR="008D7CEF" w:rsidRPr="001913C6" w:rsidRDefault="008D7CEF" w:rsidP="00EF7C81">
      <w:pPr>
        <w:spacing w:after="0" w:line="240" w:lineRule="auto"/>
        <w:jc w:val="both"/>
        <w:rPr>
          <w:rFonts w:ascii="Times New Roman" w:hAnsi="Times New Roman" w:cs="Times New Roman"/>
          <w:sz w:val="28"/>
          <w:szCs w:val="28"/>
        </w:rPr>
      </w:pPr>
    </w:p>
    <w:p w:rsidR="006053A8" w:rsidRPr="001913C6" w:rsidRDefault="006053A8" w:rsidP="00EF7C81">
      <w:pPr>
        <w:spacing w:after="0" w:line="240" w:lineRule="auto"/>
        <w:jc w:val="both"/>
        <w:rPr>
          <w:rFonts w:ascii="Times New Roman" w:hAnsi="Times New Roman" w:cs="Times New Roman"/>
          <w:sz w:val="28"/>
          <w:szCs w:val="28"/>
        </w:rPr>
      </w:pPr>
      <w:r w:rsidRPr="001913C6">
        <w:rPr>
          <w:rFonts w:ascii="Times New Roman" w:hAnsi="Times New Roman" w:cs="Times New Roman"/>
          <w:color w:val="548DD4" w:themeColor="text2" w:themeTint="99"/>
          <w:sz w:val="28"/>
          <w:szCs w:val="28"/>
        </w:rPr>
        <w:tab/>
      </w:r>
      <w:r w:rsidRPr="001913C6">
        <w:rPr>
          <w:rFonts w:ascii="Times New Roman" w:hAnsi="Times New Roman" w:cs="Times New Roman"/>
          <w:sz w:val="28"/>
          <w:szCs w:val="28"/>
        </w:rPr>
        <w:t xml:space="preserve">В результате всеобщего обсуждения, в соответствии с действующим законодательством </w:t>
      </w:r>
      <w:r w:rsidRPr="001913C6">
        <w:rPr>
          <w:rFonts w:ascii="Times New Roman" w:hAnsi="Times New Roman" w:cs="Times New Roman"/>
          <w:b/>
          <w:sz w:val="28"/>
          <w:szCs w:val="28"/>
        </w:rPr>
        <w:t>принято следующее решение</w:t>
      </w:r>
      <w:r w:rsidRPr="001913C6">
        <w:rPr>
          <w:rFonts w:ascii="Times New Roman" w:hAnsi="Times New Roman" w:cs="Times New Roman"/>
          <w:sz w:val="28"/>
          <w:szCs w:val="28"/>
        </w:rPr>
        <w:t>:</w:t>
      </w:r>
    </w:p>
    <w:p w:rsidR="006053A8" w:rsidRPr="001913C6" w:rsidRDefault="006053A8" w:rsidP="00A904A4">
      <w:pPr>
        <w:spacing w:after="0" w:line="240" w:lineRule="auto"/>
        <w:ind w:firstLine="709"/>
        <w:jc w:val="both"/>
        <w:rPr>
          <w:rFonts w:ascii="Times New Roman" w:hAnsi="Times New Roman" w:cs="Times New Roman"/>
          <w:sz w:val="28"/>
          <w:szCs w:val="28"/>
        </w:rPr>
      </w:pPr>
      <w:r w:rsidRPr="001913C6">
        <w:rPr>
          <w:rFonts w:ascii="Times New Roman" w:hAnsi="Times New Roman" w:cs="Times New Roman"/>
          <w:sz w:val="28"/>
          <w:szCs w:val="28"/>
        </w:rPr>
        <w:t xml:space="preserve">1. Одобрить проект </w:t>
      </w:r>
      <w:r w:rsidR="00A904A4" w:rsidRPr="001913C6">
        <w:rPr>
          <w:rFonts w:ascii="Times New Roman" w:hAnsi="Times New Roman" w:cs="Times New Roman"/>
          <w:sz w:val="28"/>
          <w:szCs w:val="28"/>
        </w:rPr>
        <w:t>«Об исполнении бюджета Рыбно-Слободского муниципального рай</w:t>
      </w:r>
      <w:r w:rsidR="00097240" w:rsidRPr="001913C6">
        <w:rPr>
          <w:rFonts w:ascii="Times New Roman" w:hAnsi="Times New Roman" w:cs="Times New Roman"/>
          <w:sz w:val="28"/>
          <w:szCs w:val="28"/>
        </w:rPr>
        <w:t xml:space="preserve">она Республики </w:t>
      </w:r>
      <w:r w:rsidR="0037596D">
        <w:rPr>
          <w:rFonts w:ascii="Times New Roman" w:hAnsi="Times New Roman" w:cs="Times New Roman"/>
          <w:sz w:val="28"/>
          <w:szCs w:val="28"/>
        </w:rPr>
        <w:t>Татарстан за 2022</w:t>
      </w:r>
      <w:r w:rsidR="00A904A4" w:rsidRPr="001913C6">
        <w:rPr>
          <w:rFonts w:ascii="Times New Roman" w:hAnsi="Times New Roman" w:cs="Times New Roman"/>
          <w:sz w:val="28"/>
          <w:szCs w:val="28"/>
        </w:rPr>
        <w:t xml:space="preserve"> год» </w:t>
      </w:r>
      <w:r w:rsidR="00BE0E71" w:rsidRPr="001913C6">
        <w:rPr>
          <w:rFonts w:ascii="Times New Roman" w:hAnsi="Times New Roman" w:cs="Times New Roman"/>
          <w:sz w:val="28"/>
          <w:szCs w:val="28"/>
        </w:rPr>
        <w:t>«в целом</w:t>
      </w:r>
      <w:r w:rsidRPr="001913C6">
        <w:rPr>
          <w:rFonts w:ascii="Times New Roman" w:hAnsi="Times New Roman" w:cs="Times New Roman"/>
          <w:sz w:val="28"/>
          <w:szCs w:val="28"/>
        </w:rPr>
        <w:t>».</w:t>
      </w:r>
    </w:p>
    <w:p w:rsidR="006053A8" w:rsidRPr="001913C6" w:rsidRDefault="00EF11D3" w:rsidP="00A904A4">
      <w:pPr>
        <w:spacing w:after="0" w:line="240" w:lineRule="auto"/>
        <w:ind w:firstLine="709"/>
        <w:jc w:val="both"/>
        <w:rPr>
          <w:rFonts w:ascii="Times New Roman" w:hAnsi="Times New Roman" w:cs="Times New Roman"/>
          <w:sz w:val="28"/>
          <w:szCs w:val="28"/>
        </w:rPr>
      </w:pPr>
      <w:r w:rsidRPr="001913C6">
        <w:rPr>
          <w:rFonts w:ascii="Times New Roman" w:hAnsi="Times New Roman" w:cs="Times New Roman"/>
          <w:sz w:val="28"/>
          <w:szCs w:val="28"/>
        </w:rPr>
        <w:t xml:space="preserve">2. Направить </w:t>
      </w:r>
      <w:r w:rsidR="00A904A4" w:rsidRPr="001913C6">
        <w:rPr>
          <w:rFonts w:ascii="Times New Roman" w:hAnsi="Times New Roman" w:cs="Times New Roman"/>
          <w:sz w:val="28"/>
          <w:szCs w:val="28"/>
        </w:rPr>
        <w:t>проект решения «Об исполнении бюджета Рыбно-Слободского муниципального ра</w:t>
      </w:r>
      <w:r w:rsidR="00DE244E" w:rsidRPr="001913C6">
        <w:rPr>
          <w:rFonts w:ascii="Times New Roman" w:hAnsi="Times New Roman" w:cs="Times New Roman"/>
          <w:sz w:val="28"/>
          <w:szCs w:val="28"/>
        </w:rPr>
        <w:t>й</w:t>
      </w:r>
      <w:r w:rsidR="0037596D">
        <w:rPr>
          <w:rFonts w:ascii="Times New Roman" w:hAnsi="Times New Roman" w:cs="Times New Roman"/>
          <w:sz w:val="28"/>
          <w:szCs w:val="28"/>
        </w:rPr>
        <w:t>она Республики Татарстан за 2022</w:t>
      </w:r>
      <w:r w:rsidR="00A904A4" w:rsidRPr="001913C6">
        <w:rPr>
          <w:rFonts w:ascii="Times New Roman" w:hAnsi="Times New Roman" w:cs="Times New Roman"/>
          <w:sz w:val="28"/>
          <w:szCs w:val="28"/>
        </w:rPr>
        <w:t xml:space="preserve"> год» </w:t>
      </w:r>
      <w:r w:rsidR="006053A8" w:rsidRPr="001913C6">
        <w:rPr>
          <w:rFonts w:ascii="Times New Roman" w:hAnsi="Times New Roman" w:cs="Times New Roman"/>
          <w:sz w:val="28"/>
          <w:szCs w:val="28"/>
        </w:rPr>
        <w:t>на рассмотрение Совета Рыбно-Слободского муниципального района.</w:t>
      </w:r>
    </w:p>
    <w:p w:rsidR="006053A8" w:rsidRPr="001913C6" w:rsidRDefault="00A904A4" w:rsidP="00EF7C81">
      <w:pPr>
        <w:spacing w:after="0" w:line="240" w:lineRule="auto"/>
        <w:ind w:firstLine="540"/>
        <w:jc w:val="both"/>
        <w:rPr>
          <w:rFonts w:ascii="Times New Roman" w:hAnsi="Times New Roman" w:cs="Times New Roman"/>
          <w:sz w:val="28"/>
          <w:szCs w:val="28"/>
          <w:lang w:val="tt-RU"/>
        </w:rPr>
      </w:pPr>
      <w:r w:rsidRPr="001913C6">
        <w:rPr>
          <w:rFonts w:ascii="Times New Roman" w:hAnsi="Times New Roman" w:cs="Times New Roman"/>
          <w:sz w:val="28"/>
          <w:szCs w:val="28"/>
        </w:rPr>
        <w:t>3. Р</w:t>
      </w:r>
      <w:r w:rsidR="006053A8" w:rsidRPr="001913C6">
        <w:rPr>
          <w:rFonts w:ascii="Times New Roman" w:hAnsi="Times New Roman" w:cs="Times New Roman"/>
          <w:sz w:val="28"/>
          <w:szCs w:val="28"/>
        </w:rPr>
        <w:t>езультаты публичных слушаний разместить на официальном сайте Рыбно-Слободского муниципального района в информационно-телекоммуникационной сети Интернет по веб-адресу: http:// ribnaya-sloboda.tatarstan.ru.</w:t>
      </w:r>
    </w:p>
    <w:p w:rsidR="00CC4D15" w:rsidRPr="001913C6" w:rsidRDefault="00CC4D15" w:rsidP="00EF7C81">
      <w:pPr>
        <w:spacing w:after="0" w:line="240" w:lineRule="auto"/>
        <w:jc w:val="both"/>
        <w:rPr>
          <w:rFonts w:ascii="Times New Roman" w:hAnsi="Times New Roman" w:cs="Times New Roman"/>
          <w:color w:val="548DD4" w:themeColor="text2" w:themeTint="99"/>
          <w:sz w:val="28"/>
          <w:szCs w:val="28"/>
        </w:rPr>
      </w:pPr>
    </w:p>
    <w:p w:rsidR="006053A8" w:rsidRPr="001913C6" w:rsidRDefault="006053A8" w:rsidP="006053A8">
      <w:pPr>
        <w:spacing w:after="0" w:line="240" w:lineRule="auto"/>
        <w:jc w:val="both"/>
        <w:rPr>
          <w:rFonts w:ascii="Times New Roman" w:hAnsi="Times New Roman" w:cs="Times New Roman"/>
          <w:color w:val="548DD4" w:themeColor="text2" w:themeTint="99"/>
          <w:sz w:val="28"/>
          <w:szCs w:val="28"/>
        </w:rPr>
      </w:pPr>
      <w:r w:rsidRPr="001913C6">
        <w:rPr>
          <w:rFonts w:ascii="Times New Roman" w:hAnsi="Times New Roman" w:cs="Times New Roman"/>
          <w:color w:val="548DD4" w:themeColor="text2" w:themeTint="99"/>
          <w:sz w:val="28"/>
          <w:szCs w:val="28"/>
        </w:rPr>
        <w:tab/>
      </w:r>
      <w:r w:rsidRPr="001913C6">
        <w:rPr>
          <w:rFonts w:ascii="Times New Roman" w:hAnsi="Times New Roman" w:cs="Times New Roman"/>
          <w:sz w:val="28"/>
          <w:szCs w:val="28"/>
        </w:rPr>
        <w:t>На этом публичное слушание завершает свою работу.</w:t>
      </w:r>
    </w:p>
    <w:p w:rsidR="006053A8" w:rsidRPr="001913C6" w:rsidRDefault="006053A8" w:rsidP="006053A8">
      <w:pPr>
        <w:spacing w:after="0" w:line="240" w:lineRule="auto"/>
        <w:jc w:val="both"/>
        <w:rPr>
          <w:rFonts w:ascii="Times New Roman" w:hAnsi="Times New Roman" w:cs="Times New Roman"/>
          <w:color w:val="548DD4" w:themeColor="text2" w:themeTint="99"/>
          <w:sz w:val="28"/>
          <w:szCs w:val="28"/>
        </w:rPr>
      </w:pPr>
    </w:p>
    <w:p w:rsidR="00825196" w:rsidRPr="001913C6" w:rsidRDefault="00825196" w:rsidP="006053A8">
      <w:pPr>
        <w:spacing w:after="0" w:line="240" w:lineRule="auto"/>
        <w:jc w:val="both"/>
        <w:rPr>
          <w:rFonts w:ascii="Times New Roman" w:hAnsi="Times New Roman" w:cs="Times New Roman"/>
          <w:color w:val="548DD4" w:themeColor="text2" w:themeTint="99"/>
          <w:sz w:val="28"/>
          <w:szCs w:val="28"/>
          <w:lang w:val="tt-RU"/>
        </w:rPr>
      </w:pPr>
    </w:p>
    <w:p w:rsidR="00EF11D3" w:rsidRPr="001913C6" w:rsidRDefault="00EF11D3" w:rsidP="006053A8">
      <w:pPr>
        <w:spacing w:after="0" w:line="240" w:lineRule="auto"/>
        <w:jc w:val="both"/>
        <w:rPr>
          <w:rFonts w:ascii="Times New Roman" w:hAnsi="Times New Roman" w:cs="Times New Roman"/>
          <w:color w:val="548DD4" w:themeColor="text2" w:themeTint="99"/>
          <w:sz w:val="28"/>
          <w:szCs w:val="28"/>
          <w:lang w:val="tt-RU"/>
        </w:rPr>
      </w:pPr>
    </w:p>
    <w:p w:rsidR="006053A8" w:rsidRPr="001913C6" w:rsidRDefault="006053A8" w:rsidP="006053A8">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Председательствующий,</w:t>
      </w:r>
    </w:p>
    <w:p w:rsidR="008D7CEF" w:rsidRPr="001913C6" w:rsidRDefault="00A904A4" w:rsidP="006053A8">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председатель   </w:t>
      </w:r>
      <w:r w:rsidR="00585660" w:rsidRPr="001913C6">
        <w:rPr>
          <w:rFonts w:ascii="Times New Roman" w:hAnsi="Times New Roman" w:cs="Times New Roman"/>
          <w:sz w:val="28"/>
          <w:szCs w:val="28"/>
        </w:rPr>
        <w:t>организационного комитета</w:t>
      </w:r>
      <w:r w:rsidRPr="001913C6">
        <w:rPr>
          <w:rFonts w:ascii="Times New Roman" w:hAnsi="Times New Roman" w:cs="Times New Roman"/>
          <w:sz w:val="28"/>
          <w:szCs w:val="28"/>
        </w:rPr>
        <w:t xml:space="preserve">                                </w:t>
      </w:r>
      <w:r w:rsidR="00585660" w:rsidRPr="001913C6">
        <w:rPr>
          <w:rFonts w:ascii="Times New Roman" w:hAnsi="Times New Roman" w:cs="Times New Roman"/>
          <w:sz w:val="28"/>
          <w:szCs w:val="28"/>
        </w:rPr>
        <w:t xml:space="preserve">    Ф.Г.</w:t>
      </w:r>
      <w:r w:rsidR="00E64073" w:rsidRPr="001913C6">
        <w:rPr>
          <w:rFonts w:ascii="Times New Roman" w:hAnsi="Times New Roman" w:cs="Times New Roman"/>
          <w:sz w:val="28"/>
          <w:szCs w:val="28"/>
        </w:rPr>
        <w:t xml:space="preserve"> </w:t>
      </w:r>
      <w:proofErr w:type="spellStart"/>
      <w:r w:rsidR="00585660" w:rsidRPr="001913C6">
        <w:rPr>
          <w:rFonts w:ascii="Times New Roman" w:hAnsi="Times New Roman" w:cs="Times New Roman"/>
          <w:sz w:val="28"/>
          <w:szCs w:val="28"/>
        </w:rPr>
        <w:t>Ахметзянова</w:t>
      </w:r>
      <w:proofErr w:type="spellEnd"/>
    </w:p>
    <w:p w:rsidR="00BF338B" w:rsidRPr="001913C6" w:rsidRDefault="00BF338B" w:rsidP="006053A8">
      <w:pPr>
        <w:spacing w:after="0" w:line="240" w:lineRule="auto"/>
        <w:jc w:val="both"/>
        <w:rPr>
          <w:rFonts w:ascii="Times New Roman" w:hAnsi="Times New Roman" w:cs="Times New Roman"/>
          <w:sz w:val="28"/>
          <w:szCs w:val="28"/>
        </w:rPr>
      </w:pPr>
    </w:p>
    <w:p w:rsidR="00A904A4" w:rsidRPr="001913C6" w:rsidRDefault="00A904A4" w:rsidP="006053A8">
      <w:pPr>
        <w:spacing w:after="0" w:line="240" w:lineRule="auto"/>
        <w:jc w:val="both"/>
        <w:rPr>
          <w:rFonts w:ascii="Times New Roman" w:hAnsi="Times New Roman" w:cs="Times New Roman"/>
          <w:sz w:val="28"/>
          <w:szCs w:val="28"/>
        </w:rPr>
      </w:pPr>
    </w:p>
    <w:p w:rsidR="006053A8" w:rsidRPr="001913C6" w:rsidRDefault="006053A8" w:rsidP="006053A8">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Секретарь</w:t>
      </w:r>
    </w:p>
    <w:p w:rsidR="006053A8" w:rsidRPr="00585660" w:rsidRDefault="006053A8" w:rsidP="006053A8">
      <w:pPr>
        <w:spacing w:after="0" w:line="240" w:lineRule="auto"/>
        <w:jc w:val="both"/>
        <w:rPr>
          <w:rFonts w:ascii="Times New Roman" w:hAnsi="Times New Roman" w:cs="Times New Roman"/>
          <w:sz w:val="28"/>
          <w:szCs w:val="28"/>
        </w:rPr>
      </w:pPr>
      <w:r w:rsidRPr="001913C6">
        <w:rPr>
          <w:rFonts w:ascii="Times New Roman" w:hAnsi="Times New Roman" w:cs="Times New Roman"/>
          <w:sz w:val="28"/>
          <w:szCs w:val="28"/>
        </w:rPr>
        <w:t xml:space="preserve">публичного слушания                                               </w:t>
      </w:r>
      <w:r w:rsidR="003703FB" w:rsidRPr="001913C6">
        <w:rPr>
          <w:rFonts w:ascii="Times New Roman" w:hAnsi="Times New Roman" w:cs="Times New Roman"/>
          <w:sz w:val="28"/>
          <w:szCs w:val="28"/>
        </w:rPr>
        <w:t xml:space="preserve"> </w:t>
      </w:r>
      <w:r w:rsidR="00EF11D3" w:rsidRPr="001913C6">
        <w:rPr>
          <w:rFonts w:ascii="Times New Roman" w:hAnsi="Times New Roman" w:cs="Times New Roman"/>
          <w:sz w:val="28"/>
          <w:szCs w:val="28"/>
          <w:lang w:val="tt-RU"/>
        </w:rPr>
        <w:t xml:space="preserve">            </w:t>
      </w:r>
      <w:r w:rsidR="003703FB" w:rsidRPr="001913C6">
        <w:rPr>
          <w:rFonts w:ascii="Times New Roman" w:hAnsi="Times New Roman" w:cs="Times New Roman"/>
          <w:sz w:val="28"/>
          <w:szCs w:val="28"/>
        </w:rPr>
        <w:t xml:space="preserve">        </w:t>
      </w:r>
      <w:r w:rsidRPr="001913C6">
        <w:rPr>
          <w:rFonts w:ascii="Times New Roman" w:hAnsi="Times New Roman" w:cs="Times New Roman"/>
          <w:sz w:val="28"/>
          <w:szCs w:val="28"/>
        </w:rPr>
        <w:t xml:space="preserve">     Р.Г.</w:t>
      </w:r>
      <w:r w:rsidR="00E64073" w:rsidRPr="001913C6">
        <w:rPr>
          <w:rFonts w:ascii="Times New Roman" w:hAnsi="Times New Roman" w:cs="Times New Roman"/>
          <w:sz w:val="28"/>
          <w:szCs w:val="28"/>
        </w:rPr>
        <w:t xml:space="preserve"> </w:t>
      </w:r>
      <w:r w:rsidRPr="001913C6">
        <w:rPr>
          <w:rFonts w:ascii="Times New Roman" w:hAnsi="Times New Roman" w:cs="Times New Roman"/>
          <w:sz w:val="28"/>
          <w:szCs w:val="28"/>
        </w:rPr>
        <w:t>Ахметвалиева</w:t>
      </w:r>
    </w:p>
    <w:p w:rsidR="006053A8" w:rsidRPr="00585660" w:rsidRDefault="006053A8" w:rsidP="006053A8">
      <w:pPr>
        <w:spacing w:after="0" w:line="240" w:lineRule="auto"/>
        <w:rPr>
          <w:rFonts w:ascii="Times New Roman" w:hAnsi="Times New Roman" w:cs="Times New Roman"/>
          <w:sz w:val="28"/>
          <w:szCs w:val="28"/>
        </w:rPr>
      </w:pPr>
      <w:bookmarkStart w:id="0" w:name="_GoBack"/>
      <w:bookmarkEnd w:id="0"/>
    </w:p>
    <w:sectPr w:rsidR="006053A8" w:rsidRPr="00585660" w:rsidSect="00C049EA">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053A8"/>
    <w:rsid w:val="00030685"/>
    <w:rsid w:val="000622F7"/>
    <w:rsid w:val="00082E6D"/>
    <w:rsid w:val="00097240"/>
    <w:rsid w:val="000D7CB9"/>
    <w:rsid w:val="000E0674"/>
    <w:rsid w:val="00133C91"/>
    <w:rsid w:val="001913C6"/>
    <w:rsid w:val="001918D6"/>
    <w:rsid w:val="001D2FF8"/>
    <w:rsid w:val="001F611B"/>
    <w:rsid w:val="00222193"/>
    <w:rsid w:val="002427EA"/>
    <w:rsid w:val="00246090"/>
    <w:rsid w:val="00280FAD"/>
    <w:rsid w:val="002E146F"/>
    <w:rsid w:val="003271AF"/>
    <w:rsid w:val="00360E22"/>
    <w:rsid w:val="003703FB"/>
    <w:rsid w:val="00374DD6"/>
    <w:rsid w:val="0037596D"/>
    <w:rsid w:val="003B019D"/>
    <w:rsid w:val="00405B5B"/>
    <w:rsid w:val="004331AB"/>
    <w:rsid w:val="00482062"/>
    <w:rsid w:val="00526F45"/>
    <w:rsid w:val="00585660"/>
    <w:rsid w:val="005A7280"/>
    <w:rsid w:val="005E0B30"/>
    <w:rsid w:val="006043E7"/>
    <w:rsid w:val="006053A8"/>
    <w:rsid w:val="00605463"/>
    <w:rsid w:val="00650BCC"/>
    <w:rsid w:val="00661D87"/>
    <w:rsid w:val="006A5C18"/>
    <w:rsid w:val="006C3DE0"/>
    <w:rsid w:val="006E0BD2"/>
    <w:rsid w:val="007151CD"/>
    <w:rsid w:val="007D3EE9"/>
    <w:rsid w:val="00804461"/>
    <w:rsid w:val="00825196"/>
    <w:rsid w:val="0086783A"/>
    <w:rsid w:val="008A2337"/>
    <w:rsid w:val="008D7CEF"/>
    <w:rsid w:val="008F26DF"/>
    <w:rsid w:val="00932932"/>
    <w:rsid w:val="00955FDC"/>
    <w:rsid w:val="00977013"/>
    <w:rsid w:val="00983A57"/>
    <w:rsid w:val="00995A6E"/>
    <w:rsid w:val="009D7749"/>
    <w:rsid w:val="00A2354E"/>
    <w:rsid w:val="00A904A4"/>
    <w:rsid w:val="00AC1E48"/>
    <w:rsid w:val="00AD3B21"/>
    <w:rsid w:val="00B16B81"/>
    <w:rsid w:val="00B374A9"/>
    <w:rsid w:val="00B420B0"/>
    <w:rsid w:val="00BD0B06"/>
    <w:rsid w:val="00BE0E71"/>
    <w:rsid w:val="00BF338B"/>
    <w:rsid w:val="00BF5888"/>
    <w:rsid w:val="00C049EA"/>
    <w:rsid w:val="00C42980"/>
    <w:rsid w:val="00C51C1D"/>
    <w:rsid w:val="00C51E9B"/>
    <w:rsid w:val="00C5238C"/>
    <w:rsid w:val="00C63029"/>
    <w:rsid w:val="00C71A12"/>
    <w:rsid w:val="00C77FF5"/>
    <w:rsid w:val="00CC4D15"/>
    <w:rsid w:val="00D12ABD"/>
    <w:rsid w:val="00D553D3"/>
    <w:rsid w:val="00D704FA"/>
    <w:rsid w:val="00DA3762"/>
    <w:rsid w:val="00DB4074"/>
    <w:rsid w:val="00DE244E"/>
    <w:rsid w:val="00DF1A47"/>
    <w:rsid w:val="00E30623"/>
    <w:rsid w:val="00E507C6"/>
    <w:rsid w:val="00E64073"/>
    <w:rsid w:val="00E6616B"/>
    <w:rsid w:val="00EF11D3"/>
    <w:rsid w:val="00EF7C81"/>
    <w:rsid w:val="00F25D9D"/>
    <w:rsid w:val="00F76DFF"/>
    <w:rsid w:val="00F91E0E"/>
    <w:rsid w:val="00FA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3A8"/>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650B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BCC"/>
    <w:rPr>
      <w:rFonts w:ascii="Tahoma" w:hAnsi="Tahoma" w:cs="Tahoma"/>
      <w:sz w:val="16"/>
      <w:szCs w:val="16"/>
    </w:rPr>
  </w:style>
  <w:style w:type="paragraph" w:styleId="a6">
    <w:name w:val="Body Text Indent"/>
    <w:basedOn w:val="a"/>
    <w:link w:val="a7"/>
    <w:rsid w:val="00804461"/>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804461"/>
    <w:rPr>
      <w:rFonts w:ascii="Times New Roman" w:eastAsia="Times New Roman" w:hAnsi="Times New Roman" w:cs="Times New Roman"/>
      <w:sz w:val="20"/>
      <w:szCs w:val="20"/>
    </w:rPr>
  </w:style>
  <w:style w:type="paragraph" w:styleId="a8">
    <w:name w:val="No Spacing"/>
    <w:link w:val="a9"/>
    <w:uiPriority w:val="1"/>
    <w:qFormat/>
    <w:rsid w:val="00DE244E"/>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DE244E"/>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АРМ11</cp:lastModifiedBy>
  <cp:revision>28</cp:revision>
  <cp:lastPrinted>2022-06-15T11:57:00Z</cp:lastPrinted>
  <dcterms:created xsi:type="dcterms:W3CDTF">2016-11-29T05:21:00Z</dcterms:created>
  <dcterms:modified xsi:type="dcterms:W3CDTF">2023-04-24T14:16:00Z</dcterms:modified>
</cp:coreProperties>
</file>